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0E21B3" w14:textId="0E78E2BB" w:rsidR="00C6372C" w:rsidRPr="00810B14" w:rsidRDefault="0050659E" w:rsidP="0050659E">
      <w:pPr>
        <w:spacing w:after="0" w:line="240" w:lineRule="auto"/>
        <w:ind w:right="-237"/>
        <w:jc w:val="center"/>
        <w:rPr>
          <w:rFonts w:ascii="Arial Narrow" w:eastAsia="Arial" w:hAnsi="Arial Narrow" w:cs="Arial"/>
          <w:b/>
          <w:sz w:val="32"/>
          <w:szCs w:val="32"/>
        </w:rPr>
      </w:pPr>
      <w:r w:rsidRPr="00810B14">
        <w:rPr>
          <w:rFonts w:ascii="Arial Narrow" w:eastAsia="Arial" w:hAnsi="Arial Narrow" w:cs="Arial"/>
          <w:b/>
          <w:sz w:val="32"/>
          <w:szCs w:val="32"/>
        </w:rPr>
        <w:t xml:space="preserve">Resultados Minciencias en </w:t>
      </w:r>
      <w:r w:rsidR="003B729D" w:rsidRPr="00810B14">
        <w:rPr>
          <w:rFonts w:ascii="Arial Narrow" w:eastAsia="Arial" w:hAnsi="Arial Narrow" w:cs="Arial"/>
          <w:b/>
          <w:sz w:val="32"/>
          <w:szCs w:val="32"/>
        </w:rPr>
        <w:t>Departamento</w:t>
      </w:r>
      <w:r w:rsidR="00FC50B3" w:rsidRPr="00810B14">
        <w:rPr>
          <w:rFonts w:ascii="Arial Narrow" w:eastAsia="Arial" w:hAnsi="Arial Narrow" w:cs="Arial"/>
          <w:b/>
          <w:sz w:val="32"/>
          <w:szCs w:val="32"/>
        </w:rPr>
        <w:t xml:space="preserve"> de </w:t>
      </w:r>
      <w:r w:rsidR="00C6372C" w:rsidRPr="00810B14">
        <w:rPr>
          <w:rFonts w:ascii="Arial Narrow" w:eastAsia="Arial" w:hAnsi="Arial Narrow" w:cs="Arial"/>
          <w:b/>
          <w:sz w:val="32"/>
          <w:szCs w:val="32"/>
        </w:rPr>
        <w:t>Nariñ</w:t>
      </w:r>
      <w:r w:rsidR="00FC50B3" w:rsidRPr="00810B14">
        <w:rPr>
          <w:rFonts w:ascii="Arial Narrow" w:eastAsia="Arial" w:hAnsi="Arial Narrow" w:cs="Arial"/>
          <w:b/>
          <w:sz w:val="32"/>
          <w:szCs w:val="32"/>
        </w:rPr>
        <w:t>o</w:t>
      </w:r>
    </w:p>
    <w:p w14:paraId="44A76D89" w14:textId="3538A63E" w:rsidR="00B72BAC" w:rsidRPr="00810B14" w:rsidRDefault="00E81F7F" w:rsidP="0050659E">
      <w:pPr>
        <w:spacing w:after="0" w:line="240" w:lineRule="auto"/>
        <w:ind w:right="-237"/>
        <w:jc w:val="center"/>
        <w:rPr>
          <w:rFonts w:ascii="Arial Narrow" w:eastAsia="Arial" w:hAnsi="Arial Narrow" w:cs="Arial"/>
          <w:b/>
          <w:sz w:val="32"/>
          <w:szCs w:val="32"/>
        </w:rPr>
      </w:pPr>
      <w:r w:rsidRPr="00810B14">
        <w:rPr>
          <w:rFonts w:ascii="Arial Narrow" w:eastAsia="Arial" w:hAnsi="Arial Narrow" w:cs="Arial"/>
          <w:b/>
          <w:sz w:val="32"/>
          <w:szCs w:val="32"/>
        </w:rPr>
        <w:t xml:space="preserve">Periodo: </w:t>
      </w:r>
      <w:r w:rsidR="00C6372C" w:rsidRPr="00810B14">
        <w:rPr>
          <w:rFonts w:ascii="Arial Narrow" w:eastAsia="Arial" w:hAnsi="Arial Narrow" w:cs="Arial"/>
          <w:b/>
          <w:sz w:val="32"/>
          <w:szCs w:val="32"/>
        </w:rPr>
        <w:t>2022-2024</w:t>
      </w:r>
    </w:p>
    <w:p w14:paraId="200D79CC" w14:textId="77777777" w:rsidR="00E81F7F" w:rsidRPr="00810B14" w:rsidRDefault="00E81F7F" w:rsidP="0050659E">
      <w:pPr>
        <w:spacing w:after="0" w:line="240" w:lineRule="auto"/>
        <w:ind w:right="-237"/>
        <w:jc w:val="center"/>
        <w:rPr>
          <w:rFonts w:ascii="Arial Narrow" w:eastAsia="Arial" w:hAnsi="Arial Narrow" w:cs="Arial"/>
          <w:b/>
          <w:sz w:val="22"/>
          <w:szCs w:val="22"/>
        </w:rPr>
      </w:pPr>
    </w:p>
    <w:p w14:paraId="2A57D006" w14:textId="4AF2A905" w:rsidR="00E81F7F" w:rsidRPr="00810B14" w:rsidRDefault="00E81F7F" w:rsidP="0050659E">
      <w:pPr>
        <w:spacing w:after="0" w:line="240" w:lineRule="auto"/>
        <w:ind w:right="-237"/>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Preparado por OAPII. </w:t>
      </w:r>
    </w:p>
    <w:p w14:paraId="3B9052B0" w14:textId="77777777" w:rsidR="00E81F7F" w:rsidRPr="00810B14" w:rsidRDefault="00E81F7F" w:rsidP="0050659E">
      <w:pPr>
        <w:spacing w:after="0" w:line="240" w:lineRule="auto"/>
        <w:ind w:right="-237"/>
        <w:jc w:val="both"/>
        <w:rPr>
          <w:rFonts w:ascii="Arial Narrow" w:eastAsia="Arial Narrow" w:hAnsi="Arial Narrow" w:cs="Arial Narrow"/>
          <w:color w:val="000000"/>
          <w:sz w:val="22"/>
          <w:szCs w:val="22"/>
        </w:rPr>
      </w:pPr>
    </w:p>
    <w:p w14:paraId="3FAF2ED2" w14:textId="041763D7" w:rsidR="00B72BAC" w:rsidRPr="00810B14" w:rsidRDefault="0050659E" w:rsidP="0050659E">
      <w:pPr>
        <w:spacing w:after="0" w:line="240" w:lineRule="auto"/>
        <w:ind w:right="-237"/>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Resultados de p</w:t>
      </w:r>
      <w:r w:rsidR="00574F9F" w:rsidRPr="00810B14">
        <w:rPr>
          <w:rFonts w:ascii="Arial Narrow" w:eastAsia="Arial Narrow" w:hAnsi="Arial Narrow" w:cs="Arial Narrow"/>
          <w:color w:val="000000"/>
          <w:sz w:val="22"/>
          <w:szCs w:val="22"/>
        </w:rPr>
        <w:t xml:space="preserve">rogramas, convocatorias </w:t>
      </w:r>
      <w:r w:rsidR="00851258" w:rsidRPr="00810B14">
        <w:rPr>
          <w:rFonts w:ascii="Arial Narrow" w:eastAsia="Arial Narrow" w:hAnsi="Arial Narrow" w:cs="Arial Narrow"/>
          <w:color w:val="000000"/>
          <w:sz w:val="22"/>
          <w:szCs w:val="22"/>
        </w:rPr>
        <w:t xml:space="preserve">realizadas en </w:t>
      </w:r>
      <w:r w:rsidR="00FC50B3" w:rsidRPr="00810B14">
        <w:rPr>
          <w:rFonts w:ascii="Arial Narrow" w:eastAsia="Arial Narrow" w:hAnsi="Arial Narrow" w:cs="Arial Narrow"/>
          <w:color w:val="000000"/>
          <w:sz w:val="22"/>
          <w:szCs w:val="22"/>
        </w:rPr>
        <w:t xml:space="preserve">el Departamento de </w:t>
      </w:r>
      <w:r w:rsidR="00851258" w:rsidRPr="00810B14">
        <w:rPr>
          <w:rFonts w:ascii="Arial Narrow" w:eastAsia="Arial Narrow" w:hAnsi="Arial Narrow" w:cs="Arial Narrow"/>
          <w:color w:val="000000"/>
          <w:sz w:val="22"/>
          <w:szCs w:val="22"/>
        </w:rPr>
        <w:t>Nariñ</w:t>
      </w:r>
      <w:r w:rsidR="00FC50B3" w:rsidRPr="00810B14">
        <w:rPr>
          <w:rFonts w:ascii="Arial Narrow" w:eastAsia="Arial Narrow" w:hAnsi="Arial Narrow" w:cs="Arial Narrow"/>
          <w:color w:val="000000"/>
          <w:sz w:val="22"/>
          <w:szCs w:val="22"/>
        </w:rPr>
        <w:t>o</w:t>
      </w:r>
      <w:r w:rsidRPr="00810B14">
        <w:rPr>
          <w:rFonts w:ascii="Arial Narrow" w:eastAsia="Arial Narrow" w:hAnsi="Arial Narrow" w:cs="Arial Narrow"/>
          <w:color w:val="000000"/>
          <w:sz w:val="22"/>
          <w:szCs w:val="22"/>
        </w:rPr>
        <w:t>.</w:t>
      </w:r>
    </w:p>
    <w:p w14:paraId="55338BAD" w14:textId="77777777" w:rsidR="00E81F7F" w:rsidRPr="00810B14" w:rsidRDefault="00E81F7F" w:rsidP="0050659E">
      <w:pPr>
        <w:spacing w:after="0" w:line="240" w:lineRule="auto"/>
        <w:ind w:right="-237"/>
        <w:jc w:val="both"/>
        <w:rPr>
          <w:rFonts w:ascii="Arial Narrow" w:eastAsia="Arial Narrow" w:hAnsi="Arial Narrow" w:cs="Arial Narrow"/>
          <w:color w:val="000000"/>
          <w:sz w:val="22"/>
          <w:szCs w:val="22"/>
        </w:rPr>
      </w:pPr>
    </w:p>
    <w:p w14:paraId="7D0B08D6" w14:textId="5E149018" w:rsidR="000D7B65" w:rsidRPr="00642804" w:rsidRDefault="000D7B65" w:rsidP="00BC4F3C">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bCs/>
          <w:sz w:val="22"/>
          <w:szCs w:val="22"/>
        </w:rPr>
      </w:pPr>
      <w:r w:rsidRPr="00642804">
        <w:rPr>
          <w:rFonts w:ascii="Arial Narrow" w:eastAsia="Arial Narrow" w:hAnsi="Arial Narrow" w:cs="Arial Narrow"/>
          <w:b/>
          <w:color w:val="000000" w:themeColor="text1"/>
          <w:sz w:val="22"/>
          <w:szCs w:val="22"/>
        </w:rPr>
        <w:t xml:space="preserve">Entre 2022 y 2024 </w:t>
      </w:r>
      <w:r w:rsidR="00FD0492" w:rsidRPr="00642804">
        <w:rPr>
          <w:rFonts w:ascii="Arial Narrow" w:eastAsia="Arial Narrow" w:hAnsi="Arial Narrow" w:cs="Arial Narrow"/>
          <w:b/>
          <w:color w:val="000000" w:themeColor="text1"/>
          <w:sz w:val="22"/>
          <w:szCs w:val="22"/>
        </w:rPr>
        <w:t xml:space="preserve">El Ministerio de Ciencia, Tecnología e Innovación ha destinado recursos superiores a los </w:t>
      </w:r>
      <w:r w:rsidRPr="00642804">
        <w:rPr>
          <w:rFonts w:ascii="Arial Narrow" w:eastAsia="Arial Narrow" w:hAnsi="Arial Narrow" w:cs="Arial Narrow"/>
          <w:b/>
          <w:color w:val="000000" w:themeColor="text1"/>
          <w:sz w:val="22"/>
          <w:szCs w:val="22"/>
        </w:rPr>
        <w:t>$</w:t>
      </w:r>
      <w:r w:rsidR="00642804" w:rsidRPr="00642804">
        <w:rPr>
          <w:rFonts w:ascii="Arial Narrow" w:eastAsia="Arial Narrow" w:hAnsi="Arial Narrow" w:cs="Arial Narrow"/>
          <w:b/>
          <w:color w:val="000000" w:themeColor="text1"/>
          <w:sz w:val="22"/>
          <w:szCs w:val="22"/>
        </w:rPr>
        <w:t>42</w:t>
      </w:r>
      <w:r w:rsidR="003B729D" w:rsidRPr="00642804">
        <w:rPr>
          <w:rFonts w:ascii="Arial Narrow" w:eastAsia="Arial Narrow" w:hAnsi="Arial Narrow" w:cs="Arial Narrow"/>
          <w:b/>
          <w:color w:val="000000" w:themeColor="text1"/>
          <w:sz w:val="22"/>
          <w:szCs w:val="22"/>
        </w:rPr>
        <w:t>.</w:t>
      </w:r>
      <w:r w:rsidR="00642804" w:rsidRPr="00642804">
        <w:rPr>
          <w:rFonts w:ascii="Arial Narrow" w:eastAsia="Arial Narrow" w:hAnsi="Arial Narrow" w:cs="Arial Narrow"/>
          <w:b/>
          <w:color w:val="000000" w:themeColor="text1"/>
          <w:sz w:val="22"/>
          <w:szCs w:val="22"/>
        </w:rPr>
        <w:t>000</w:t>
      </w:r>
      <w:r w:rsidRPr="00642804">
        <w:rPr>
          <w:rFonts w:ascii="Arial Narrow" w:eastAsia="Arial Narrow" w:hAnsi="Arial Narrow" w:cs="Arial Narrow"/>
          <w:b/>
          <w:color w:val="000000" w:themeColor="text1"/>
          <w:sz w:val="22"/>
          <w:szCs w:val="22"/>
        </w:rPr>
        <w:t xml:space="preserve"> millones </w:t>
      </w:r>
      <w:r w:rsidR="00FD0492" w:rsidRPr="00642804">
        <w:rPr>
          <w:rFonts w:ascii="Arial Narrow" w:eastAsia="Arial Narrow" w:hAnsi="Arial Narrow" w:cs="Arial Narrow"/>
          <w:b/>
          <w:color w:val="000000" w:themeColor="text1"/>
          <w:sz w:val="22"/>
          <w:szCs w:val="22"/>
        </w:rPr>
        <w:t xml:space="preserve">para beneficiar a la población del </w:t>
      </w:r>
      <w:r w:rsidR="00B619DB" w:rsidRPr="00642804">
        <w:rPr>
          <w:rFonts w:ascii="Arial Narrow" w:eastAsia="Arial Narrow" w:hAnsi="Arial Narrow" w:cs="Arial Narrow"/>
          <w:b/>
          <w:color w:val="000000" w:themeColor="text1"/>
          <w:sz w:val="22"/>
          <w:szCs w:val="22"/>
        </w:rPr>
        <w:t xml:space="preserve">Departamento de </w:t>
      </w:r>
      <w:r w:rsidR="00FD0492" w:rsidRPr="00642804">
        <w:rPr>
          <w:rFonts w:ascii="Arial Narrow" w:eastAsia="Arial Narrow" w:hAnsi="Arial Narrow" w:cs="Arial Narrow"/>
          <w:b/>
          <w:color w:val="000000" w:themeColor="text1"/>
          <w:sz w:val="22"/>
          <w:szCs w:val="22"/>
        </w:rPr>
        <w:t>Nariñ</w:t>
      </w:r>
      <w:r w:rsidR="00B619DB" w:rsidRPr="00642804">
        <w:rPr>
          <w:rFonts w:ascii="Arial Narrow" w:eastAsia="Arial Narrow" w:hAnsi="Arial Narrow" w:cs="Arial Narrow"/>
          <w:b/>
          <w:color w:val="000000" w:themeColor="text1"/>
          <w:sz w:val="22"/>
          <w:szCs w:val="22"/>
        </w:rPr>
        <w:t>o</w:t>
      </w:r>
      <w:r w:rsidR="00FD0492" w:rsidRPr="00642804">
        <w:rPr>
          <w:rFonts w:ascii="Arial Narrow" w:eastAsia="Arial Narrow" w:hAnsi="Arial Narrow" w:cs="Arial Narrow"/>
          <w:b/>
          <w:color w:val="000000" w:themeColor="text1"/>
          <w:sz w:val="22"/>
          <w:szCs w:val="22"/>
        </w:rPr>
        <w:t xml:space="preserve"> especialmente a niños, niñas, mujeres, jóvenes, grupos étnicos.</w:t>
      </w:r>
      <w:r w:rsidR="00FD0492" w:rsidRPr="00642804">
        <w:rPr>
          <w:rFonts w:ascii="Arial Narrow" w:eastAsia="Arial Narrow" w:hAnsi="Arial Narrow" w:cs="Arial Narrow"/>
          <w:bCs/>
          <w:color w:val="000000" w:themeColor="text1"/>
          <w:sz w:val="22"/>
          <w:szCs w:val="22"/>
        </w:rPr>
        <w:t xml:space="preserve"> Esto a través de la financiación de proyectos e iniciativas que, desde la ciencia, la tecnología y la innovación buscan solucionar las necesidades y problemáticas sociales y económicas</w:t>
      </w:r>
      <w:r w:rsidR="00642804" w:rsidRPr="00642804">
        <w:rPr>
          <w:rFonts w:ascii="Arial Narrow" w:eastAsia="Arial Narrow" w:hAnsi="Arial Narrow" w:cs="Arial Narrow"/>
          <w:bCs/>
          <w:color w:val="000000" w:themeColor="text1"/>
          <w:sz w:val="22"/>
          <w:szCs w:val="22"/>
        </w:rPr>
        <w:t>.</w:t>
      </w:r>
    </w:p>
    <w:p w14:paraId="7479B850" w14:textId="77777777" w:rsidR="000D7B65" w:rsidRPr="00810B14" w:rsidRDefault="000D7B65" w:rsidP="00BC4F3C">
      <w:pPr>
        <w:spacing w:after="0" w:line="240" w:lineRule="auto"/>
        <w:ind w:right="-237"/>
        <w:jc w:val="both"/>
        <w:rPr>
          <w:rFonts w:ascii="Arial Narrow" w:eastAsia="Arial Narrow" w:hAnsi="Arial Narrow" w:cs="Arial Narrow"/>
          <w:color w:val="000000"/>
          <w:sz w:val="22"/>
          <w:szCs w:val="22"/>
        </w:rPr>
      </w:pPr>
    </w:p>
    <w:p w14:paraId="7496E8A0" w14:textId="789E81AE" w:rsidR="00810B14" w:rsidRPr="00810B14" w:rsidRDefault="00810B14" w:rsidP="00BC4F3C">
      <w:pPr>
        <w:spacing w:after="0" w:line="240" w:lineRule="auto"/>
        <w:ind w:right="-237"/>
        <w:jc w:val="both"/>
        <w:rPr>
          <w:rFonts w:ascii="Arial Narrow" w:eastAsia="Arial Narrow" w:hAnsi="Arial Narrow" w:cs="Arial Narrow"/>
          <w:b/>
          <w:bCs/>
          <w:color w:val="000000"/>
          <w:sz w:val="22"/>
          <w:szCs w:val="22"/>
        </w:rPr>
      </w:pPr>
      <w:r w:rsidRPr="00810B14">
        <w:rPr>
          <w:rFonts w:ascii="Arial Narrow" w:eastAsia="Arial Narrow" w:hAnsi="Arial Narrow" w:cs="Arial Narrow"/>
          <w:b/>
          <w:bCs/>
          <w:color w:val="000000"/>
          <w:sz w:val="22"/>
          <w:szCs w:val="22"/>
        </w:rPr>
        <w:t>Apoyo al desarrollo de Proyectos de I+D+i.</w:t>
      </w:r>
    </w:p>
    <w:p w14:paraId="656D1565" w14:textId="71BCFDA3" w:rsidR="00BC4F3C" w:rsidRPr="00810B14" w:rsidRDefault="00851258" w:rsidP="00BC4F3C">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b/>
          <w:sz w:val="22"/>
          <w:szCs w:val="22"/>
        </w:rPr>
        <w:t xml:space="preserve">En cuanto a Proyectos de I+D+i </w:t>
      </w:r>
      <w:r w:rsidR="00301CB1" w:rsidRPr="00810B14">
        <w:rPr>
          <w:rFonts w:ascii="Arial Narrow" w:eastAsia="Arial Narrow" w:hAnsi="Arial Narrow" w:cs="Arial Narrow"/>
          <w:b/>
          <w:sz w:val="22"/>
          <w:szCs w:val="22"/>
        </w:rPr>
        <w:t>apoyados</w:t>
      </w:r>
      <w:r w:rsidRPr="00810B14">
        <w:rPr>
          <w:rFonts w:ascii="Arial Narrow" w:eastAsia="Arial Narrow" w:hAnsi="Arial Narrow" w:cs="Arial Narrow"/>
          <w:b/>
          <w:sz w:val="22"/>
          <w:szCs w:val="22"/>
        </w:rPr>
        <w:t xml:space="preserve"> por el Ministerio, </w:t>
      </w:r>
      <w:r w:rsidR="00301CB1" w:rsidRPr="00810B14">
        <w:rPr>
          <w:rFonts w:ascii="Arial Narrow" w:eastAsia="Arial Narrow" w:hAnsi="Arial Narrow" w:cs="Arial Narrow"/>
          <w:color w:val="000000"/>
          <w:sz w:val="22"/>
          <w:szCs w:val="22"/>
        </w:rPr>
        <w:t xml:space="preserve">se han </w:t>
      </w:r>
      <w:r w:rsidR="0050659E" w:rsidRPr="00810B14">
        <w:rPr>
          <w:rFonts w:ascii="Arial Narrow" w:eastAsia="Arial Narrow" w:hAnsi="Arial Narrow" w:cs="Arial Narrow"/>
          <w:color w:val="000000"/>
          <w:sz w:val="22"/>
          <w:szCs w:val="22"/>
        </w:rPr>
        <w:t>financiado</w:t>
      </w:r>
      <w:r w:rsidR="00301CB1" w:rsidRPr="00810B14">
        <w:rPr>
          <w:rFonts w:ascii="Arial Narrow" w:eastAsia="Arial Narrow" w:hAnsi="Arial Narrow" w:cs="Arial Narrow"/>
          <w:color w:val="000000"/>
          <w:sz w:val="22"/>
          <w:szCs w:val="22"/>
        </w:rPr>
        <w:t xml:space="preserve"> </w:t>
      </w:r>
      <w:r w:rsidR="00FC50B3" w:rsidRPr="00810B14">
        <w:rPr>
          <w:rFonts w:ascii="Arial Narrow" w:eastAsia="Arial Narrow" w:hAnsi="Arial Narrow" w:cs="Arial Narrow"/>
          <w:b/>
          <w:bCs/>
          <w:color w:val="000000"/>
          <w:sz w:val="22"/>
          <w:szCs w:val="22"/>
        </w:rPr>
        <w:t>97</w:t>
      </w:r>
      <w:r w:rsidR="00301CB1" w:rsidRPr="00810B14">
        <w:rPr>
          <w:rFonts w:ascii="Arial Narrow" w:eastAsia="Arial Narrow" w:hAnsi="Arial Narrow" w:cs="Arial Narrow"/>
          <w:color w:val="000000"/>
          <w:sz w:val="22"/>
          <w:szCs w:val="22"/>
        </w:rPr>
        <w:t xml:space="preserve"> proyectos </w:t>
      </w:r>
      <w:r w:rsidR="00BC4F3C" w:rsidRPr="00810B14">
        <w:rPr>
          <w:rFonts w:ascii="Arial Narrow" w:eastAsia="Arial Narrow" w:hAnsi="Arial Narrow" w:cs="Arial Narrow"/>
          <w:color w:val="000000"/>
          <w:sz w:val="22"/>
          <w:szCs w:val="22"/>
        </w:rPr>
        <w:t xml:space="preserve">con recursos Minciencias </w:t>
      </w:r>
      <w:r w:rsidR="0050659E" w:rsidRPr="00810B14">
        <w:rPr>
          <w:rFonts w:ascii="Arial Narrow" w:eastAsia="Arial Narrow" w:hAnsi="Arial Narrow" w:cs="Arial Narrow"/>
          <w:color w:val="000000"/>
          <w:sz w:val="22"/>
          <w:szCs w:val="22"/>
        </w:rPr>
        <w:t>de</w:t>
      </w:r>
      <w:r w:rsidR="002C6A00" w:rsidRPr="00810B14">
        <w:rPr>
          <w:rFonts w:ascii="Arial Narrow" w:eastAsia="Arial Narrow" w:hAnsi="Arial Narrow" w:cs="Arial Narrow"/>
          <w:color w:val="000000"/>
          <w:sz w:val="22"/>
          <w:szCs w:val="22"/>
        </w:rPr>
        <w:t xml:space="preserve"> </w:t>
      </w:r>
      <w:r w:rsidR="00301CB1" w:rsidRPr="00810B14">
        <w:rPr>
          <w:rFonts w:ascii="Arial Narrow" w:eastAsia="Arial Narrow" w:hAnsi="Arial Narrow" w:cs="Arial Narrow"/>
          <w:b/>
          <w:bCs/>
          <w:color w:val="000000"/>
          <w:sz w:val="22"/>
          <w:szCs w:val="22"/>
        </w:rPr>
        <w:t>$</w:t>
      </w:r>
      <w:r w:rsidR="00FC50B3" w:rsidRPr="00810B14">
        <w:rPr>
          <w:rFonts w:ascii="Arial Narrow" w:eastAsia="Arial Narrow" w:hAnsi="Arial Narrow" w:cs="Arial Narrow"/>
          <w:b/>
          <w:bCs/>
          <w:color w:val="000000"/>
          <w:sz w:val="22"/>
          <w:szCs w:val="22"/>
        </w:rPr>
        <w:t>2</w:t>
      </w:r>
      <w:r w:rsidR="00301CB1" w:rsidRPr="00810B14">
        <w:rPr>
          <w:rFonts w:ascii="Arial Narrow" w:eastAsia="Arial Narrow" w:hAnsi="Arial Narrow" w:cs="Arial Narrow"/>
          <w:b/>
          <w:bCs/>
          <w:color w:val="000000"/>
          <w:sz w:val="22"/>
          <w:szCs w:val="22"/>
        </w:rPr>
        <w:t>2.</w:t>
      </w:r>
      <w:r w:rsidR="00FC50B3" w:rsidRPr="00810B14">
        <w:rPr>
          <w:rFonts w:ascii="Arial Narrow" w:eastAsia="Arial Narrow" w:hAnsi="Arial Narrow" w:cs="Arial Narrow"/>
          <w:b/>
          <w:bCs/>
          <w:color w:val="000000"/>
          <w:sz w:val="22"/>
          <w:szCs w:val="22"/>
        </w:rPr>
        <w:t>827</w:t>
      </w:r>
      <w:r w:rsidR="00301CB1" w:rsidRPr="00810B14">
        <w:rPr>
          <w:rFonts w:ascii="Arial Narrow" w:eastAsia="Arial Narrow" w:hAnsi="Arial Narrow" w:cs="Arial Narrow"/>
          <w:b/>
          <w:bCs/>
          <w:color w:val="000000"/>
          <w:sz w:val="22"/>
          <w:szCs w:val="22"/>
        </w:rPr>
        <w:t xml:space="preserve"> millones</w:t>
      </w:r>
      <w:r w:rsidR="002C6A00" w:rsidRPr="00810B14">
        <w:rPr>
          <w:rFonts w:ascii="Arial Narrow" w:eastAsia="Arial Narrow" w:hAnsi="Arial Narrow" w:cs="Arial Narrow"/>
          <w:color w:val="000000"/>
          <w:sz w:val="22"/>
          <w:szCs w:val="22"/>
        </w:rPr>
        <w:t>,</w:t>
      </w:r>
      <w:r w:rsidR="00301CB1" w:rsidRPr="00810B14">
        <w:rPr>
          <w:rFonts w:ascii="Arial Narrow" w:eastAsia="Arial Narrow" w:hAnsi="Arial Narrow" w:cs="Arial Narrow"/>
          <w:color w:val="000000"/>
          <w:sz w:val="22"/>
          <w:szCs w:val="22"/>
        </w:rPr>
        <w:t xml:space="preserve"> </w:t>
      </w:r>
      <w:r w:rsidR="002C6A00" w:rsidRPr="00810B14">
        <w:rPr>
          <w:rFonts w:ascii="Arial Narrow" w:eastAsia="Arial Narrow" w:hAnsi="Arial Narrow" w:cs="Arial Narrow"/>
          <w:color w:val="000000"/>
          <w:sz w:val="22"/>
          <w:szCs w:val="22"/>
        </w:rPr>
        <w:t>d</w:t>
      </w:r>
      <w:r w:rsidR="00301CB1" w:rsidRPr="00810B14">
        <w:rPr>
          <w:rFonts w:ascii="Arial Narrow" w:eastAsia="Arial Narrow" w:hAnsi="Arial Narrow" w:cs="Arial Narrow"/>
          <w:color w:val="000000"/>
          <w:sz w:val="22"/>
          <w:szCs w:val="22"/>
        </w:rPr>
        <w:t>istribu</w:t>
      </w:r>
      <w:r w:rsidR="00617536" w:rsidRPr="00810B14">
        <w:rPr>
          <w:rFonts w:ascii="Arial Narrow" w:eastAsia="Arial Narrow" w:hAnsi="Arial Narrow" w:cs="Arial Narrow"/>
          <w:color w:val="000000"/>
          <w:sz w:val="22"/>
          <w:szCs w:val="22"/>
        </w:rPr>
        <w:t>idos</w:t>
      </w:r>
      <w:r w:rsidR="00301CB1" w:rsidRPr="00810B14">
        <w:rPr>
          <w:rFonts w:ascii="Arial Narrow" w:eastAsia="Arial Narrow" w:hAnsi="Arial Narrow" w:cs="Arial Narrow"/>
          <w:color w:val="000000"/>
          <w:sz w:val="22"/>
          <w:szCs w:val="22"/>
        </w:rPr>
        <w:t xml:space="preserve"> territorial</w:t>
      </w:r>
      <w:r w:rsidR="00617536" w:rsidRPr="00810B14">
        <w:rPr>
          <w:rFonts w:ascii="Arial Narrow" w:eastAsia="Arial Narrow" w:hAnsi="Arial Narrow" w:cs="Arial Narrow"/>
          <w:color w:val="000000"/>
          <w:sz w:val="22"/>
          <w:szCs w:val="22"/>
        </w:rPr>
        <w:t>mente</w:t>
      </w:r>
      <w:r w:rsidR="00301CB1" w:rsidRPr="00810B14">
        <w:rPr>
          <w:rFonts w:ascii="Arial Narrow" w:eastAsia="Arial Narrow" w:hAnsi="Arial Narrow" w:cs="Arial Narrow"/>
          <w:color w:val="000000"/>
          <w:sz w:val="22"/>
          <w:szCs w:val="22"/>
        </w:rPr>
        <w:t xml:space="preserve"> </w:t>
      </w:r>
      <w:r w:rsidR="002C6A00" w:rsidRPr="00810B14">
        <w:rPr>
          <w:rFonts w:ascii="Arial Narrow" w:eastAsia="Arial Narrow" w:hAnsi="Arial Narrow" w:cs="Arial Narrow"/>
          <w:color w:val="000000"/>
          <w:sz w:val="22"/>
          <w:szCs w:val="22"/>
        </w:rPr>
        <w:t xml:space="preserve">en </w:t>
      </w:r>
      <w:r w:rsidR="00FC50B3" w:rsidRPr="00810B14">
        <w:rPr>
          <w:rFonts w:ascii="Arial Narrow" w:eastAsia="Arial Narrow" w:hAnsi="Arial Narrow" w:cs="Arial Narrow"/>
          <w:color w:val="000000"/>
          <w:sz w:val="22"/>
          <w:szCs w:val="22"/>
        </w:rPr>
        <w:t>los</w:t>
      </w:r>
      <w:r w:rsidR="00301CB1" w:rsidRPr="00810B14">
        <w:rPr>
          <w:rFonts w:ascii="Arial Narrow" w:eastAsia="Arial Narrow" w:hAnsi="Arial Narrow" w:cs="Arial Narrow"/>
          <w:color w:val="000000"/>
          <w:sz w:val="22"/>
          <w:szCs w:val="22"/>
        </w:rPr>
        <w:t xml:space="preserve"> municipios</w:t>
      </w:r>
      <w:r w:rsidR="00B619DB" w:rsidRPr="00810B14">
        <w:rPr>
          <w:rFonts w:ascii="Arial Narrow" w:eastAsia="Arial Narrow" w:hAnsi="Arial Narrow" w:cs="Arial Narrow"/>
          <w:color w:val="000000"/>
          <w:sz w:val="22"/>
          <w:szCs w:val="22"/>
        </w:rPr>
        <w:t xml:space="preserve"> de Nariño</w:t>
      </w:r>
      <w:r w:rsidR="00301CB1" w:rsidRPr="00810B14">
        <w:rPr>
          <w:rFonts w:ascii="Arial Narrow" w:eastAsia="Arial Narrow" w:hAnsi="Arial Narrow" w:cs="Arial Narrow"/>
          <w:color w:val="000000"/>
          <w:sz w:val="22"/>
          <w:szCs w:val="22"/>
        </w:rPr>
        <w:t xml:space="preserve"> </w:t>
      </w:r>
      <w:r w:rsidR="0050659E" w:rsidRPr="00810B14">
        <w:rPr>
          <w:rFonts w:ascii="Arial Narrow" w:eastAsia="Arial Narrow" w:hAnsi="Arial Narrow" w:cs="Arial Narrow"/>
          <w:color w:val="000000"/>
          <w:sz w:val="22"/>
          <w:szCs w:val="22"/>
        </w:rPr>
        <w:t xml:space="preserve">así: </w:t>
      </w:r>
      <w:r w:rsidR="00A56E7D" w:rsidRPr="00810B14">
        <w:rPr>
          <w:rFonts w:ascii="Arial Narrow" w:eastAsia="Arial Narrow" w:hAnsi="Arial Narrow" w:cs="Arial Narrow"/>
          <w:color w:val="000000"/>
          <w:sz w:val="22"/>
          <w:szCs w:val="22"/>
        </w:rPr>
        <w:t xml:space="preserve">(61) en San Andrés de Tumaco, </w:t>
      </w:r>
      <w:r w:rsidR="00FC50B3" w:rsidRPr="00810B14">
        <w:rPr>
          <w:rFonts w:ascii="Arial Narrow" w:eastAsia="Arial Narrow" w:hAnsi="Arial Narrow" w:cs="Arial Narrow"/>
          <w:color w:val="000000"/>
          <w:sz w:val="22"/>
          <w:szCs w:val="22"/>
        </w:rPr>
        <w:t>(</w:t>
      </w:r>
      <w:r w:rsidR="00A56E7D" w:rsidRPr="00810B14">
        <w:rPr>
          <w:rFonts w:ascii="Arial Narrow" w:eastAsia="Arial Narrow" w:hAnsi="Arial Narrow" w:cs="Arial Narrow"/>
          <w:color w:val="000000"/>
          <w:sz w:val="22"/>
          <w:szCs w:val="22"/>
        </w:rPr>
        <w:t>32</w:t>
      </w:r>
      <w:r w:rsidR="0050659E" w:rsidRPr="00810B14">
        <w:rPr>
          <w:rFonts w:ascii="Arial Narrow" w:eastAsia="Arial Narrow" w:hAnsi="Arial Narrow" w:cs="Arial Narrow"/>
          <w:color w:val="000000"/>
          <w:sz w:val="22"/>
          <w:szCs w:val="22"/>
        </w:rPr>
        <w:t>)</w:t>
      </w:r>
      <w:r w:rsidR="00301CB1" w:rsidRPr="00810B14">
        <w:rPr>
          <w:rFonts w:ascii="Arial Narrow" w:eastAsia="Arial Narrow" w:hAnsi="Arial Narrow" w:cs="Arial Narrow"/>
          <w:color w:val="000000"/>
          <w:sz w:val="22"/>
          <w:szCs w:val="22"/>
        </w:rPr>
        <w:t xml:space="preserve"> </w:t>
      </w:r>
      <w:r w:rsidR="00FC50B3" w:rsidRPr="00810B14">
        <w:rPr>
          <w:rFonts w:ascii="Arial Narrow" w:eastAsia="Arial Narrow" w:hAnsi="Arial Narrow" w:cs="Arial Narrow"/>
          <w:color w:val="000000"/>
          <w:sz w:val="22"/>
          <w:szCs w:val="22"/>
        </w:rPr>
        <w:t xml:space="preserve">en </w:t>
      </w:r>
      <w:r w:rsidR="00BC4F3C" w:rsidRPr="00810B14">
        <w:rPr>
          <w:rFonts w:ascii="Arial Narrow" w:eastAsia="Arial Narrow" w:hAnsi="Arial Narrow" w:cs="Arial Narrow"/>
          <w:color w:val="000000"/>
          <w:sz w:val="22"/>
          <w:szCs w:val="22"/>
        </w:rPr>
        <w:t>Pasto, uno (</w:t>
      </w:r>
      <w:r w:rsidR="00FC50B3" w:rsidRPr="00810B14">
        <w:rPr>
          <w:rFonts w:ascii="Arial Narrow" w:eastAsia="Arial Narrow" w:hAnsi="Arial Narrow" w:cs="Arial Narrow"/>
          <w:color w:val="000000"/>
          <w:sz w:val="22"/>
          <w:szCs w:val="22"/>
        </w:rPr>
        <w:t xml:space="preserve">1) </w:t>
      </w:r>
      <w:r w:rsidR="00BC4F3C" w:rsidRPr="00810B14">
        <w:rPr>
          <w:rFonts w:ascii="Arial Narrow" w:eastAsia="Arial Narrow" w:hAnsi="Arial Narrow" w:cs="Arial Narrow"/>
          <w:color w:val="000000"/>
          <w:sz w:val="22"/>
          <w:szCs w:val="22"/>
        </w:rPr>
        <w:t xml:space="preserve">en Barbacoas, uno </w:t>
      </w:r>
      <w:r w:rsidR="00FC50B3" w:rsidRPr="00810B14">
        <w:rPr>
          <w:rFonts w:ascii="Arial Narrow" w:eastAsia="Arial Narrow" w:hAnsi="Arial Narrow" w:cs="Arial Narrow"/>
          <w:color w:val="000000"/>
          <w:sz w:val="22"/>
          <w:szCs w:val="22"/>
        </w:rPr>
        <w:t xml:space="preserve">(1) en Cumbal, </w:t>
      </w:r>
      <w:r w:rsidR="00BC4F3C" w:rsidRPr="00810B14">
        <w:rPr>
          <w:rFonts w:ascii="Arial Narrow" w:eastAsia="Arial Narrow" w:hAnsi="Arial Narrow" w:cs="Arial Narrow"/>
          <w:color w:val="000000"/>
          <w:sz w:val="22"/>
          <w:szCs w:val="22"/>
        </w:rPr>
        <w:t xml:space="preserve">uno </w:t>
      </w:r>
      <w:r w:rsidR="00FC50B3" w:rsidRPr="00810B14">
        <w:rPr>
          <w:rFonts w:ascii="Arial Narrow" w:eastAsia="Arial Narrow" w:hAnsi="Arial Narrow" w:cs="Arial Narrow"/>
          <w:color w:val="000000"/>
          <w:sz w:val="22"/>
          <w:szCs w:val="22"/>
        </w:rPr>
        <w:t xml:space="preserve">(1) en Guachucal y </w:t>
      </w:r>
      <w:r w:rsidR="00BC4F3C" w:rsidRPr="00810B14">
        <w:rPr>
          <w:rFonts w:ascii="Arial Narrow" w:eastAsia="Arial Narrow" w:hAnsi="Arial Narrow" w:cs="Arial Narrow"/>
          <w:color w:val="000000"/>
          <w:sz w:val="22"/>
          <w:szCs w:val="22"/>
        </w:rPr>
        <w:t xml:space="preserve">uno </w:t>
      </w:r>
      <w:r w:rsidR="00FC50B3" w:rsidRPr="00810B14">
        <w:rPr>
          <w:rFonts w:ascii="Arial Narrow" w:eastAsia="Arial Narrow" w:hAnsi="Arial Narrow" w:cs="Arial Narrow"/>
          <w:color w:val="000000"/>
          <w:sz w:val="22"/>
          <w:szCs w:val="22"/>
        </w:rPr>
        <w:t>(1) en Samaniego</w:t>
      </w:r>
      <w:r w:rsidR="0050659E" w:rsidRPr="00810B14">
        <w:rPr>
          <w:rFonts w:ascii="Arial Narrow" w:eastAsia="Arial Narrow" w:hAnsi="Arial Narrow" w:cs="Arial Narrow"/>
          <w:color w:val="000000"/>
          <w:sz w:val="22"/>
          <w:szCs w:val="22"/>
        </w:rPr>
        <w:t>.</w:t>
      </w:r>
    </w:p>
    <w:p w14:paraId="515FB94F" w14:textId="77777777" w:rsidR="00BC4F3C" w:rsidRPr="00810B14" w:rsidRDefault="00BC4F3C" w:rsidP="00810B14">
      <w:pPr>
        <w:spacing w:after="0" w:line="240" w:lineRule="auto"/>
        <w:rPr>
          <w:rFonts w:ascii="Arial Narrow" w:eastAsia="Arial Narrow" w:hAnsi="Arial Narrow" w:cs="Arial Narrow"/>
          <w:color w:val="000000"/>
          <w:sz w:val="22"/>
          <w:szCs w:val="22"/>
        </w:rPr>
      </w:pPr>
    </w:p>
    <w:p w14:paraId="03B3499B" w14:textId="6E3EBF31" w:rsidR="00BC4F3C" w:rsidRPr="00810B14" w:rsidRDefault="00BC4F3C" w:rsidP="00080FC1">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Estos 97 proyectos han sido apoyados a través de mecanismos como: Jóvenes en Ciencia para la Paz (Capítulo Tumaco) 51 proyectos; Estancias Posdoctorales Orientadas por Misiones con 16 proyectos; </w:t>
      </w:r>
      <w:r w:rsidR="00080FC1" w:rsidRPr="00810B14">
        <w:rPr>
          <w:rFonts w:ascii="Arial Narrow" w:eastAsia="Arial Narrow" w:hAnsi="Arial Narrow" w:cs="Arial Narrow"/>
          <w:color w:val="000000"/>
          <w:sz w:val="22"/>
          <w:szCs w:val="22"/>
        </w:rPr>
        <w:t xml:space="preserve">Programa </w:t>
      </w:r>
      <w:r w:rsidRPr="00810B14">
        <w:rPr>
          <w:rFonts w:ascii="Arial Narrow" w:eastAsia="Arial Narrow" w:hAnsi="Arial Narrow" w:cs="Arial Narrow"/>
          <w:color w:val="000000"/>
          <w:sz w:val="22"/>
          <w:szCs w:val="22"/>
        </w:rPr>
        <w:t xml:space="preserve">Orquídeas </w:t>
      </w:r>
      <w:r w:rsidR="00080FC1" w:rsidRPr="00810B14">
        <w:rPr>
          <w:rFonts w:ascii="Arial Narrow" w:eastAsia="Arial Narrow" w:hAnsi="Arial Narrow" w:cs="Arial Narrow"/>
          <w:color w:val="000000"/>
          <w:sz w:val="22"/>
          <w:szCs w:val="22"/>
        </w:rPr>
        <w:t xml:space="preserve">(Capítulo </w:t>
      </w:r>
      <w:r w:rsidRPr="00810B14">
        <w:rPr>
          <w:rFonts w:ascii="Arial Narrow" w:eastAsia="Arial Narrow" w:hAnsi="Arial Narrow" w:cs="Arial Narrow"/>
          <w:color w:val="000000"/>
          <w:sz w:val="22"/>
          <w:szCs w:val="22"/>
        </w:rPr>
        <w:t>Mujeres en la Ciencia</w:t>
      </w:r>
      <w:r w:rsidR="00080FC1" w:rsidRPr="00810B14">
        <w:rPr>
          <w:rFonts w:ascii="Arial Narrow" w:eastAsia="Arial Narrow" w:hAnsi="Arial Narrow" w:cs="Arial Narrow"/>
          <w:color w:val="000000"/>
          <w:sz w:val="22"/>
          <w:szCs w:val="22"/>
        </w:rPr>
        <w:t xml:space="preserve"> y Capítulo Agentes para la Paz)</w:t>
      </w:r>
      <w:r w:rsidRPr="00810B14">
        <w:rPr>
          <w:rFonts w:ascii="Arial Narrow" w:eastAsia="Arial Narrow" w:hAnsi="Arial Narrow" w:cs="Arial Narrow"/>
          <w:color w:val="000000"/>
          <w:sz w:val="22"/>
          <w:szCs w:val="22"/>
        </w:rPr>
        <w:t xml:space="preserve"> con siete (</w:t>
      </w:r>
      <w:r w:rsidR="00080FC1" w:rsidRPr="00810B14">
        <w:rPr>
          <w:rFonts w:ascii="Arial Narrow" w:eastAsia="Arial Narrow" w:hAnsi="Arial Narrow" w:cs="Arial Narrow"/>
          <w:color w:val="000000"/>
          <w:sz w:val="22"/>
          <w:szCs w:val="22"/>
        </w:rPr>
        <w:t>11</w:t>
      </w:r>
      <w:r w:rsidRPr="00810B14">
        <w:rPr>
          <w:rFonts w:ascii="Arial Narrow" w:eastAsia="Arial Narrow" w:hAnsi="Arial Narrow" w:cs="Arial Narrow"/>
          <w:color w:val="000000"/>
          <w:sz w:val="22"/>
          <w:szCs w:val="22"/>
        </w:rPr>
        <w:t xml:space="preserve">) proyectos; </w:t>
      </w:r>
      <w:r w:rsidR="00080FC1" w:rsidRPr="00810B14">
        <w:rPr>
          <w:rFonts w:ascii="Arial Narrow" w:eastAsia="Arial Narrow" w:hAnsi="Arial Narrow" w:cs="Arial Narrow"/>
          <w:color w:val="000000"/>
          <w:sz w:val="22"/>
          <w:szCs w:val="22"/>
        </w:rPr>
        <w:t xml:space="preserve">en Ecosistemas de Energía Sostenible cuatro (4) proyectos; Invitación 1045 Cadenas de conservación de lácteos cuatro (4) proyectos; </w:t>
      </w:r>
      <w:proofErr w:type="spellStart"/>
      <w:r w:rsidR="00080FC1" w:rsidRPr="00810B14">
        <w:rPr>
          <w:rFonts w:ascii="Arial Narrow" w:eastAsia="Arial Narrow" w:hAnsi="Arial Narrow" w:cs="Arial Narrow"/>
          <w:color w:val="000000"/>
          <w:sz w:val="22"/>
          <w:szCs w:val="22"/>
        </w:rPr>
        <w:t>MinCiencias</w:t>
      </w:r>
      <w:proofErr w:type="spellEnd"/>
      <w:r w:rsidR="00080FC1" w:rsidRPr="00810B14">
        <w:rPr>
          <w:rFonts w:ascii="Arial Narrow" w:eastAsia="Arial Narrow" w:hAnsi="Arial Narrow" w:cs="Arial Narrow"/>
          <w:color w:val="000000"/>
          <w:sz w:val="22"/>
          <w:szCs w:val="22"/>
        </w:rPr>
        <w:t xml:space="preserve"> – SENA Innova tres (3) proyectos; en Estancias con propósito empresarial dos (2) proyectos; Invitación 1047 Catastro multipropósito un (1) proyecto; Investigación Fundamental un (1) proyecto; Programa Ecosistema Intercultural del Pacifico Nariñense un (1) proyecto; en Jóvenes Innovadores -reactivación económica- un (1) proyecto; en A Ciencia Cierta: Circula Saberes un (1) proyecto;: MAPBIO 3.0 -Aceleración de Proyectos en Bioeconomía- un (1) proyecto.</w:t>
      </w:r>
    </w:p>
    <w:p w14:paraId="7C9E44AB" w14:textId="77777777" w:rsidR="00FB7563" w:rsidRDefault="00FB7563" w:rsidP="00FB7563">
      <w:pPr>
        <w:pStyle w:val="Prrafodelista"/>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p>
    <w:p w14:paraId="744068C5" w14:textId="46B0FC17" w:rsidR="00810B14" w:rsidRPr="00810B14" w:rsidRDefault="00810B14" w:rsidP="00810B14">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color w:val="000000"/>
          <w:sz w:val="22"/>
          <w:szCs w:val="22"/>
        </w:rPr>
      </w:pPr>
      <w:r w:rsidRPr="00810B14">
        <w:rPr>
          <w:rFonts w:ascii="Arial Narrow" w:eastAsia="Arial Narrow" w:hAnsi="Arial Narrow" w:cs="Arial Narrow"/>
          <w:b/>
          <w:sz w:val="22"/>
          <w:szCs w:val="22"/>
        </w:rPr>
        <w:t>Formación de alto nivel y Estancias posdoctorales.</w:t>
      </w:r>
    </w:p>
    <w:p w14:paraId="3F4F018D" w14:textId="578C1C04" w:rsidR="00080FC1" w:rsidRPr="00810B14" w:rsidRDefault="00E81F7F" w:rsidP="00B8357D">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b/>
          <w:sz w:val="22"/>
          <w:szCs w:val="22"/>
        </w:rPr>
        <w:t>En cuanto a Fo</w:t>
      </w:r>
      <w:r w:rsidR="002C6A00" w:rsidRPr="00810B14">
        <w:rPr>
          <w:rFonts w:ascii="Arial Narrow" w:eastAsia="Arial Narrow" w:hAnsi="Arial Narrow" w:cs="Arial Narrow"/>
          <w:b/>
          <w:sz w:val="22"/>
          <w:szCs w:val="22"/>
        </w:rPr>
        <w:t>rmación de alto nivel</w:t>
      </w:r>
      <w:r w:rsidR="00080FC1" w:rsidRPr="00810B14">
        <w:rPr>
          <w:rFonts w:ascii="Arial Narrow" w:eastAsia="Arial Narrow" w:hAnsi="Arial Narrow" w:cs="Arial Narrow"/>
          <w:b/>
          <w:sz w:val="22"/>
          <w:szCs w:val="22"/>
        </w:rPr>
        <w:t>, s</w:t>
      </w:r>
      <w:r w:rsidR="00080FC1" w:rsidRPr="00810B14">
        <w:rPr>
          <w:rFonts w:ascii="Arial Narrow" w:eastAsia="Arial Narrow" w:hAnsi="Arial Narrow" w:cs="Arial Narrow"/>
          <w:bCs/>
          <w:sz w:val="22"/>
          <w:szCs w:val="22"/>
        </w:rPr>
        <w:t>e</w:t>
      </w:r>
      <w:r w:rsidR="002C6A00" w:rsidRPr="00810B14">
        <w:rPr>
          <w:rFonts w:ascii="Arial Narrow" w:eastAsia="Arial Narrow" w:hAnsi="Arial Narrow" w:cs="Arial Narrow"/>
          <w:bCs/>
          <w:sz w:val="22"/>
          <w:szCs w:val="22"/>
        </w:rPr>
        <w:t xml:space="preserve"> </w:t>
      </w:r>
      <w:r w:rsidR="00F47639" w:rsidRPr="00810B14">
        <w:rPr>
          <w:rFonts w:ascii="Arial Narrow" w:eastAsia="Arial Narrow" w:hAnsi="Arial Narrow" w:cs="Arial Narrow"/>
          <w:bCs/>
          <w:sz w:val="22"/>
          <w:szCs w:val="22"/>
        </w:rPr>
        <w:t>han apoyado</w:t>
      </w:r>
      <w:r w:rsidR="002C6A00" w:rsidRPr="00810B14">
        <w:rPr>
          <w:rFonts w:ascii="Arial Narrow" w:eastAsia="Arial Narrow" w:hAnsi="Arial Narrow" w:cs="Arial Narrow"/>
          <w:bCs/>
          <w:sz w:val="22"/>
          <w:szCs w:val="22"/>
        </w:rPr>
        <w:t xml:space="preserve"> </w:t>
      </w:r>
      <w:r w:rsidR="00304CA0" w:rsidRPr="00810B14">
        <w:rPr>
          <w:rFonts w:ascii="Arial Narrow" w:eastAsia="Arial Narrow" w:hAnsi="Arial Narrow" w:cs="Arial Narrow"/>
          <w:b/>
          <w:sz w:val="22"/>
          <w:szCs w:val="22"/>
        </w:rPr>
        <w:t>122</w:t>
      </w:r>
      <w:r w:rsidR="00F47639" w:rsidRPr="00810B14">
        <w:rPr>
          <w:rFonts w:ascii="Arial Narrow" w:eastAsia="Arial Narrow" w:hAnsi="Arial Narrow" w:cs="Arial Narrow"/>
          <w:bCs/>
          <w:sz w:val="22"/>
          <w:szCs w:val="22"/>
        </w:rPr>
        <w:t xml:space="preserve"> </w:t>
      </w:r>
      <w:r w:rsidR="00080FC1" w:rsidRPr="00810B14">
        <w:rPr>
          <w:rFonts w:ascii="Arial Narrow" w:eastAsia="Arial Narrow" w:hAnsi="Arial Narrow" w:cs="Arial Narrow"/>
          <w:bCs/>
          <w:sz w:val="22"/>
          <w:szCs w:val="22"/>
        </w:rPr>
        <w:t>beneficiarios</w:t>
      </w:r>
      <w:r w:rsidR="002C6A00" w:rsidRPr="00810B14">
        <w:rPr>
          <w:rFonts w:ascii="Arial Narrow" w:eastAsia="Arial Narrow" w:hAnsi="Arial Narrow" w:cs="Arial Narrow"/>
          <w:bCs/>
          <w:sz w:val="22"/>
          <w:szCs w:val="22"/>
        </w:rPr>
        <w:t xml:space="preserve"> con </w:t>
      </w:r>
      <w:r w:rsidR="00080FC1" w:rsidRPr="00810B14">
        <w:rPr>
          <w:rFonts w:ascii="Arial Narrow" w:eastAsia="Arial Narrow" w:hAnsi="Arial Narrow" w:cs="Arial Narrow"/>
          <w:bCs/>
          <w:sz w:val="22"/>
          <w:szCs w:val="22"/>
        </w:rPr>
        <w:t xml:space="preserve">recursos que superan los </w:t>
      </w:r>
      <w:r w:rsidR="002C6A00" w:rsidRPr="00810B14">
        <w:rPr>
          <w:rFonts w:ascii="Arial Narrow" w:eastAsia="Arial Narrow" w:hAnsi="Arial Narrow" w:cs="Arial Narrow"/>
          <w:b/>
          <w:sz w:val="22"/>
          <w:szCs w:val="22"/>
        </w:rPr>
        <w:t>$</w:t>
      </w:r>
      <w:r w:rsidR="00304CA0" w:rsidRPr="00810B14">
        <w:rPr>
          <w:rFonts w:ascii="Arial Narrow" w:eastAsia="Arial Narrow" w:hAnsi="Arial Narrow" w:cs="Arial Narrow"/>
          <w:b/>
          <w:sz w:val="22"/>
          <w:szCs w:val="22"/>
        </w:rPr>
        <w:t>14</w:t>
      </w:r>
      <w:r w:rsidR="0050659E" w:rsidRPr="00810B14">
        <w:rPr>
          <w:rFonts w:ascii="Arial Narrow" w:eastAsia="Arial Narrow" w:hAnsi="Arial Narrow" w:cs="Arial Narrow"/>
          <w:b/>
          <w:sz w:val="22"/>
          <w:szCs w:val="22"/>
        </w:rPr>
        <w:t>.</w:t>
      </w:r>
      <w:r w:rsidR="00080FC1" w:rsidRPr="00810B14">
        <w:rPr>
          <w:rFonts w:ascii="Arial Narrow" w:eastAsia="Arial Narrow" w:hAnsi="Arial Narrow" w:cs="Arial Narrow"/>
          <w:b/>
          <w:sz w:val="22"/>
          <w:szCs w:val="22"/>
        </w:rPr>
        <w:t>000</w:t>
      </w:r>
      <w:r w:rsidR="002C6A00" w:rsidRPr="00810B14">
        <w:rPr>
          <w:rFonts w:ascii="Arial Narrow" w:eastAsia="Arial Narrow" w:hAnsi="Arial Narrow" w:cs="Arial Narrow"/>
          <w:b/>
          <w:sz w:val="22"/>
          <w:szCs w:val="22"/>
        </w:rPr>
        <w:t xml:space="preserve"> millones</w:t>
      </w:r>
      <w:r w:rsidR="00080FC1" w:rsidRPr="00810B14">
        <w:rPr>
          <w:rFonts w:ascii="Arial Narrow" w:eastAsia="Arial Narrow" w:hAnsi="Arial Narrow" w:cs="Arial Narrow"/>
          <w:bCs/>
          <w:sz w:val="22"/>
          <w:szCs w:val="22"/>
        </w:rPr>
        <w:t>:</w:t>
      </w:r>
    </w:p>
    <w:p w14:paraId="49093378" w14:textId="77777777" w:rsidR="00080FC1" w:rsidRPr="00810B14" w:rsidRDefault="00E81F7F" w:rsidP="00080FC1">
      <w:pPr>
        <w:pStyle w:val="Prrafodelista"/>
        <w:numPr>
          <w:ilvl w:val="1"/>
          <w:numId w:val="7"/>
        </w:numPr>
        <w:pBdr>
          <w:top w:val="none" w:sz="0" w:space="0" w:color="000000"/>
          <w:left w:val="none" w:sz="0" w:space="0" w:color="000000"/>
          <w:bottom w:val="none" w:sz="0" w:space="0" w:color="000000"/>
          <w:right w:val="none" w:sz="0" w:space="0" w:color="000000"/>
        </w:pBdr>
        <w:spacing w:after="0" w:line="240" w:lineRule="auto"/>
        <w:ind w:left="851" w:right="-238" w:hanging="284"/>
        <w:jc w:val="both"/>
        <w:rPr>
          <w:rFonts w:ascii="Arial Narrow" w:eastAsia="Arial Narrow" w:hAnsi="Arial Narrow" w:cs="Arial Narrow"/>
          <w:sz w:val="22"/>
          <w:szCs w:val="22"/>
        </w:rPr>
      </w:pPr>
      <w:r w:rsidRPr="00810B14">
        <w:rPr>
          <w:rFonts w:ascii="Arial Narrow" w:eastAsia="Arial Narrow" w:hAnsi="Arial Narrow" w:cs="Arial Narrow"/>
          <w:bCs/>
          <w:sz w:val="22"/>
          <w:szCs w:val="22"/>
        </w:rPr>
        <w:t>(</w:t>
      </w:r>
      <w:r w:rsidR="00C3449E" w:rsidRPr="00810B14">
        <w:rPr>
          <w:rFonts w:ascii="Arial Narrow" w:eastAsia="Arial Narrow" w:hAnsi="Arial Narrow" w:cs="Arial Narrow"/>
          <w:bCs/>
          <w:sz w:val="22"/>
          <w:szCs w:val="22"/>
        </w:rPr>
        <w:t>53</w:t>
      </w:r>
      <w:r w:rsidRPr="00810B14">
        <w:rPr>
          <w:rFonts w:ascii="Arial Narrow" w:eastAsia="Arial Narrow" w:hAnsi="Arial Narrow" w:cs="Arial Narrow"/>
          <w:bCs/>
          <w:sz w:val="22"/>
          <w:szCs w:val="22"/>
        </w:rPr>
        <w:t>)</w:t>
      </w:r>
      <w:r w:rsidR="002C6A00" w:rsidRPr="00810B14">
        <w:rPr>
          <w:rFonts w:ascii="Arial Narrow" w:eastAsia="Arial Narrow" w:hAnsi="Arial Narrow" w:cs="Arial Narrow"/>
          <w:bCs/>
          <w:sz w:val="22"/>
          <w:szCs w:val="22"/>
        </w:rPr>
        <w:t xml:space="preserve"> beneficiarios del programa de </w:t>
      </w:r>
      <w:r w:rsidR="002C6A00" w:rsidRPr="00810B14">
        <w:rPr>
          <w:rFonts w:ascii="Arial Narrow" w:eastAsia="Arial Narrow" w:hAnsi="Arial Narrow" w:cs="Arial Narrow"/>
          <w:bCs/>
          <w:sz w:val="22"/>
          <w:szCs w:val="22"/>
          <w:u w:val="single"/>
        </w:rPr>
        <w:t>Maestrías</w:t>
      </w:r>
      <w:r w:rsidR="002C6A00" w:rsidRPr="00810B14">
        <w:rPr>
          <w:rFonts w:ascii="Arial Narrow" w:eastAsia="Arial Narrow" w:hAnsi="Arial Narrow" w:cs="Arial Narrow"/>
          <w:bCs/>
          <w:sz w:val="22"/>
          <w:szCs w:val="22"/>
        </w:rPr>
        <w:t xml:space="preserve"> </w:t>
      </w:r>
      <w:r w:rsidR="0078497A" w:rsidRPr="00810B14">
        <w:rPr>
          <w:rFonts w:ascii="Arial Narrow" w:eastAsia="Arial Narrow" w:hAnsi="Arial Narrow" w:cs="Arial Narrow"/>
          <w:bCs/>
          <w:sz w:val="22"/>
          <w:szCs w:val="22"/>
        </w:rPr>
        <w:t xml:space="preserve">ubicados </w:t>
      </w:r>
      <w:r w:rsidR="0078497A" w:rsidRPr="00810B14">
        <w:rPr>
          <w:rFonts w:ascii="Arial Narrow" w:eastAsia="Arial Narrow" w:hAnsi="Arial Narrow" w:cs="Arial Narrow"/>
          <w:color w:val="000000"/>
          <w:sz w:val="22"/>
          <w:szCs w:val="22"/>
        </w:rPr>
        <w:t xml:space="preserve">(42) </w:t>
      </w:r>
      <w:r w:rsidR="00B40BC0" w:rsidRPr="00810B14">
        <w:rPr>
          <w:rFonts w:ascii="Arial Narrow" w:eastAsia="Arial Narrow" w:hAnsi="Arial Narrow" w:cs="Arial Narrow"/>
          <w:color w:val="000000"/>
          <w:sz w:val="22"/>
          <w:szCs w:val="22"/>
        </w:rPr>
        <w:t xml:space="preserve">en </w:t>
      </w:r>
      <w:r w:rsidR="0078497A" w:rsidRPr="00810B14">
        <w:rPr>
          <w:rFonts w:ascii="Arial Narrow" w:eastAsia="Arial Narrow" w:hAnsi="Arial Narrow" w:cs="Arial Narrow"/>
          <w:color w:val="000000"/>
          <w:sz w:val="22"/>
          <w:szCs w:val="22"/>
        </w:rPr>
        <w:t xml:space="preserve">Pasto, </w:t>
      </w:r>
      <w:r w:rsidR="0078497A" w:rsidRPr="00810B14">
        <w:rPr>
          <w:rFonts w:ascii="Arial Narrow" w:eastAsia="Arial Narrow" w:hAnsi="Arial Narrow" w:cs="Arial Narrow"/>
          <w:bCs/>
          <w:sz w:val="22"/>
          <w:szCs w:val="22"/>
        </w:rPr>
        <w:t xml:space="preserve">(2) en San Andrés de Tumaco, </w:t>
      </w:r>
      <w:r w:rsidR="0078497A" w:rsidRPr="00810B14">
        <w:rPr>
          <w:rFonts w:ascii="Arial Narrow" w:eastAsia="Arial Narrow" w:hAnsi="Arial Narrow" w:cs="Arial Narrow"/>
          <w:color w:val="000000"/>
          <w:sz w:val="22"/>
          <w:szCs w:val="22"/>
        </w:rPr>
        <w:t>(2)</w:t>
      </w:r>
      <w:r w:rsidR="00B40BC0" w:rsidRPr="00810B14">
        <w:rPr>
          <w:rFonts w:ascii="Arial Narrow" w:eastAsia="Arial Narrow" w:hAnsi="Arial Narrow" w:cs="Arial Narrow"/>
          <w:color w:val="000000"/>
          <w:sz w:val="22"/>
          <w:szCs w:val="22"/>
        </w:rPr>
        <w:t xml:space="preserve"> </w:t>
      </w:r>
      <w:r w:rsidR="0078497A" w:rsidRPr="00810B14">
        <w:rPr>
          <w:rFonts w:ascii="Arial Narrow" w:eastAsia="Arial Narrow" w:hAnsi="Arial Narrow" w:cs="Arial Narrow"/>
          <w:color w:val="000000"/>
          <w:sz w:val="22"/>
          <w:szCs w:val="22"/>
        </w:rPr>
        <w:t xml:space="preserve">en La Cruz, </w:t>
      </w:r>
      <w:r w:rsidR="0078497A" w:rsidRPr="00810B14">
        <w:rPr>
          <w:rFonts w:ascii="Arial Narrow" w:eastAsia="Arial Narrow" w:hAnsi="Arial Narrow" w:cs="Arial Narrow"/>
          <w:bCs/>
          <w:sz w:val="22"/>
          <w:szCs w:val="22"/>
        </w:rPr>
        <w:t xml:space="preserve">(1) en Policarpa, </w:t>
      </w:r>
      <w:r w:rsidR="0078497A" w:rsidRPr="00810B14">
        <w:rPr>
          <w:rFonts w:ascii="Arial Narrow" w:eastAsia="Arial Narrow" w:hAnsi="Arial Narrow" w:cs="Arial Narrow"/>
          <w:color w:val="000000"/>
          <w:sz w:val="22"/>
          <w:szCs w:val="22"/>
        </w:rPr>
        <w:t xml:space="preserve">(1) en </w:t>
      </w:r>
      <w:r w:rsidR="0078497A" w:rsidRPr="00810B14">
        <w:rPr>
          <w:rFonts w:ascii="Arial Narrow" w:eastAsia="Arial Narrow" w:hAnsi="Arial Narrow" w:cs="Arial Narrow"/>
          <w:bCs/>
          <w:sz w:val="22"/>
          <w:szCs w:val="22"/>
        </w:rPr>
        <w:t xml:space="preserve">La </w:t>
      </w:r>
      <w:r w:rsidR="0078497A" w:rsidRPr="00810B14">
        <w:rPr>
          <w:rFonts w:ascii="Arial Narrow" w:eastAsia="Arial Narrow" w:hAnsi="Arial Narrow" w:cs="Arial Narrow"/>
          <w:color w:val="000000"/>
          <w:sz w:val="22"/>
          <w:szCs w:val="22"/>
        </w:rPr>
        <w:t>Llanada, (1) en La Unión, (1) en Ancuyá, (1) en Funes, (1) en Ipiales y (1) en Belén.</w:t>
      </w:r>
    </w:p>
    <w:p w14:paraId="0B017270" w14:textId="2BFA2F45" w:rsidR="00080FC1" w:rsidRPr="00810B14" w:rsidRDefault="00B40BC0" w:rsidP="00080FC1">
      <w:pPr>
        <w:pStyle w:val="Prrafodelista"/>
        <w:numPr>
          <w:ilvl w:val="1"/>
          <w:numId w:val="7"/>
        </w:numPr>
        <w:pBdr>
          <w:top w:val="none" w:sz="0" w:space="0" w:color="000000"/>
          <w:left w:val="none" w:sz="0" w:space="0" w:color="000000"/>
          <w:bottom w:val="none" w:sz="0" w:space="0" w:color="000000"/>
          <w:right w:val="none" w:sz="0" w:space="0" w:color="000000"/>
        </w:pBdr>
        <w:spacing w:after="0" w:line="240" w:lineRule="auto"/>
        <w:ind w:left="851" w:right="-238" w:hanging="284"/>
        <w:jc w:val="both"/>
        <w:rPr>
          <w:rFonts w:ascii="Arial Narrow" w:eastAsia="Arial Narrow" w:hAnsi="Arial Narrow" w:cs="Arial Narrow"/>
          <w:color w:val="000000"/>
          <w:sz w:val="22"/>
          <w:szCs w:val="22"/>
        </w:rPr>
      </w:pPr>
      <w:r w:rsidRPr="00810B14">
        <w:rPr>
          <w:rFonts w:ascii="Arial Narrow" w:eastAsia="Arial Narrow" w:hAnsi="Arial Narrow" w:cs="Arial Narrow"/>
          <w:sz w:val="22"/>
          <w:szCs w:val="22"/>
        </w:rPr>
        <w:t xml:space="preserve">Del </w:t>
      </w:r>
      <w:r w:rsidRPr="00810B14">
        <w:rPr>
          <w:rFonts w:ascii="Arial Narrow" w:eastAsia="Arial Narrow" w:hAnsi="Arial Narrow" w:cs="Arial Narrow"/>
          <w:bCs/>
          <w:sz w:val="22"/>
          <w:szCs w:val="22"/>
        </w:rPr>
        <w:t xml:space="preserve">programa de </w:t>
      </w:r>
      <w:r w:rsidRPr="00810B14">
        <w:rPr>
          <w:rFonts w:ascii="Arial Narrow" w:eastAsia="Arial Narrow" w:hAnsi="Arial Narrow" w:cs="Arial Narrow"/>
          <w:bCs/>
          <w:sz w:val="22"/>
          <w:szCs w:val="22"/>
          <w:u w:val="single"/>
        </w:rPr>
        <w:t xml:space="preserve">Doctorados </w:t>
      </w:r>
      <w:r w:rsidRPr="00810B14">
        <w:rPr>
          <w:rFonts w:ascii="Arial Narrow" w:eastAsia="Arial Narrow" w:hAnsi="Arial Narrow" w:cs="Arial Narrow"/>
          <w:bCs/>
          <w:sz w:val="22"/>
          <w:szCs w:val="22"/>
        </w:rPr>
        <w:t>se apoyaron (</w:t>
      </w:r>
      <w:r w:rsidR="00304CA0" w:rsidRPr="00810B14">
        <w:rPr>
          <w:rFonts w:ascii="Arial Narrow" w:eastAsia="Arial Narrow" w:hAnsi="Arial Narrow" w:cs="Arial Narrow"/>
          <w:bCs/>
          <w:sz w:val="22"/>
          <w:szCs w:val="22"/>
        </w:rPr>
        <w:t>34</w:t>
      </w:r>
      <w:r w:rsidRPr="00810B14">
        <w:rPr>
          <w:rFonts w:ascii="Arial Narrow" w:eastAsia="Arial Narrow" w:hAnsi="Arial Narrow" w:cs="Arial Narrow"/>
          <w:bCs/>
          <w:sz w:val="22"/>
          <w:szCs w:val="22"/>
        </w:rPr>
        <w:t>) personas ubicadas (</w:t>
      </w:r>
      <w:r w:rsidR="00080FC1" w:rsidRPr="00810B14">
        <w:rPr>
          <w:rFonts w:ascii="Arial Narrow" w:eastAsia="Arial Narrow" w:hAnsi="Arial Narrow" w:cs="Arial Narrow"/>
          <w:bCs/>
          <w:sz w:val="22"/>
          <w:szCs w:val="22"/>
        </w:rPr>
        <w:t>26</w:t>
      </w:r>
      <w:r w:rsidRPr="00810B14">
        <w:rPr>
          <w:rFonts w:ascii="Arial Narrow" w:eastAsia="Arial Narrow" w:hAnsi="Arial Narrow" w:cs="Arial Narrow"/>
          <w:bCs/>
          <w:sz w:val="22"/>
          <w:szCs w:val="22"/>
        </w:rPr>
        <w:t>) en Pasto, (4) en San Andrés de Tumaco, (2) en Cumbal, (</w:t>
      </w:r>
      <w:r w:rsidR="00304CA0" w:rsidRPr="00810B14">
        <w:rPr>
          <w:rFonts w:ascii="Arial Narrow" w:eastAsia="Arial Narrow" w:hAnsi="Arial Narrow" w:cs="Arial Narrow"/>
          <w:bCs/>
          <w:sz w:val="22"/>
          <w:szCs w:val="22"/>
        </w:rPr>
        <w:t>1</w:t>
      </w:r>
      <w:r w:rsidRPr="00810B14">
        <w:rPr>
          <w:rFonts w:ascii="Arial Narrow" w:eastAsia="Arial Narrow" w:hAnsi="Arial Narrow" w:cs="Arial Narrow"/>
          <w:bCs/>
          <w:sz w:val="22"/>
          <w:szCs w:val="22"/>
        </w:rPr>
        <w:t>) en Túquerres</w:t>
      </w:r>
      <w:r w:rsidR="00080FC1" w:rsidRPr="00810B14">
        <w:rPr>
          <w:rFonts w:ascii="Arial Narrow" w:eastAsia="Arial Narrow" w:hAnsi="Arial Narrow" w:cs="Arial Narrow"/>
          <w:bCs/>
          <w:sz w:val="22"/>
          <w:szCs w:val="22"/>
        </w:rPr>
        <w:t xml:space="preserve"> </w:t>
      </w:r>
      <w:r w:rsidRPr="00810B14">
        <w:rPr>
          <w:rFonts w:ascii="Arial Narrow" w:eastAsia="Arial Narrow" w:hAnsi="Arial Narrow" w:cs="Arial Narrow"/>
          <w:bCs/>
          <w:sz w:val="22"/>
          <w:szCs w:val="22"/>
        </w:rPr>
        <w:t>y (1) en Ricaurte.</w:t>
      </w:r>
    </w:p>
    <w:p w14:paraId="41494F1C" w14:textId="691B7935" w:rsidR="00080FC1" w:rsidRPr="00810B14" w:rsidRDefault="00B40BC0" w:rsidP="00080FC1">
      <w:pPr>
        <w:pStyle w:val="Prrafodelista"/>
        <w:numPr>
          <w:ilvl w:val="1"/>
          <w:numId w:val="7"/>
        </w:numPr>
        <w:pBdr>
          <w:top w:val="none" w:sz="0" w:space="0" w:color="000000"/>
          <w:left w:val="none" w:sz="0" w:space="0" w:color="000000"/>
          <w:bottom w:val="none" w:sz="0" w:space="0" w:color="000000"/>
          <w:right w:val="none" w:sz="0" w:space="0" w:color="000000"/>
        </w:pBdr>
        <w:spacing w:after="0" w:line="240" w:lineRule="auto"/>
        <w:ind w:left="851" w:right="-238" w:hanging="284"/>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Del </w:t>
      </w:r>
      <w:r w:rsidRPr="00810B14">
        <w:rPr>
          <w:rFonts w:ascii="Arial Narrow" w:eastAsia="Arial Narrow" w:hAnsi="Arial Narrow" w:cs="Arial Narrow"/>
          <w:bCs/>
          <w:sz w:val="22"/>
          <w:szCs w:val="22"/>
        </w:rPr>
        <w:t xml:space="preserve">programa de </w:t>
      </w:r>
      <w:r w:rsidRPr="00810B14">
        <w:rPr>
          <w:rFonts w:ascii="Arial Narrow" w:eastAsia="Arial Narrow" w:hAnsi="Arial Narrow" w:cs="Arial Narrow"/>
          <w:bCs/>
          <w:sz w:val="22"/>
          <w:szCs w:val="22"/>
          <w:u w:val="single"/>
        </w:rPr>
        <w:t xml:space="preserve">Posdoctorados </w:t>
      </w:r>
      <w:r w:rsidRPr="00810B14">
        <w:rPr>
          <w:rFonts w:ascii="Arial Narrow" w:eastAsia="Arial Narrow" w:hAnsi="Arial Narrow" w:cs="Arial Narrow"/>
          <w:bCs/>
          <w:sz w:val="22"/>
          <w:szCs w:val="22"/>
        </w:rPr>
        <w:t>se apoyaron (</w:t>
      </w:r>
      <w:r w:rsidR="00304CA0" w:rsidRPr="00810B14">
        <w:rPr>
          <w:rFonts w:ascii="Arial Narrow" w:eastAsia="Arial Narrow" w:hAnsi="Arial Narrow" w:cs="Arial Narrow"/>
          <w:bCs/>
          <w:sz w:val="22"/>
          <w:szCs w:val="22"/>
        </w:rPr>
        <w:t>35</w:t>
      </w:r>
      <w:r w:rsidRPr="00810B14">
        <w:rPr>
          <w:rFonts w:ascii="Arial Narrow" w:eastAsia="Arial Narrow" w:hAnsi="Arial Narrow" w:cs="Arial Narrow"/>
          <w:bCs/>
          <w:sz w:val="22"/>
          <w:szCs w:val="22"/>
        </w:rPr>
        <w:t>) personas sectorizadas (</w:t>
      </w:r>
      <w:r w:rsidR="00304CA0" w:rsidRPr="00810B14">
        <w:rPr>
          <w:rFonts w:ascii="Arial Narrow" w:eastAsia="Arial Narrow" w:hAnsi="Arial Narrow" w:cs="Arial Narrow"/>
          <w:bCs/>
          <w:sz w:val="22"/>
          <w:szCs w:val="22"/>
        </w:rPr>
        <w:t>22</w:t>
      </w:r>
      <w:r w:rsidRPr="00810B14">
        <w:rPr>
          <w:rFonts w:ascii="Arial Narrow" w:eastAsia="Arial Narrow" w:hAnsi="Arial Narrow" w:cs="Arial Narrow"/>
          <w:bCs/>
          <w:sz w:val="22"/>
          <w:szCs w:val="22"/>
        </w:rPr>
        <w:t xml:space="preserve">) </w:t>
      </w:r>
      <w:r w:rsidR="00304CA0" w:rsidRPr="00810B14">
        <w:rPr>
          <w:rFonts w:ascii="Arial Narrow" w:eastAsia="Arial Narrow" w:hAnsi="Arial Narrow" w:cs="Arial Narrow"/>
          <w:bCs/>
          <w:sz w:val="22"/>
          <w:szCs w:val="22"/>
        </w:rPr>
        <w:t>en</w:t>
      </w:r>
      <w:r w:rsidRPr="00810B14">
        <w:rPr>
          <w:rFonts w:ascii="Arial Narrow" w:eastAsia="Arial Narrow" w:hAnsi="Arial Narrow" w:cs="Arial Narrow"/>
          <w:bCs/>
          <w:sz w:val="22"/>
          <w:szCs w:val="22"/>
        </w:rPr>
        <w:t xml:space="preserve"> Pasto,</w:t>
      </w:r>
      <w:r w:rsidR="00A04F4E" w:rsidRPr="00810B14">
        <w:rPr>
          <w:rFonts w:ascii="Arial Narrow" w:eastAsia="Arial Narrow" w:hAnsi="Arial Narrow" w:cs="Arial Narrow"/>
          <w:bCs/>
          <w:sz w:val="22"/>
          <w:szCs w:val="22"/>
        </w:rPr>
        <w:t xml:space="preserve"> (4) en Ipiales,</w:t>
      </w:r>
      <w:r w:rsidRPr="00810B14">
        <w:rPr>
          <w:rFonts w:ascii="Arial Narrow" w:eastAsia="Arial Narrow" w:hAnsi="Arial Narrow" w:cs="Arial Narrow"/>
          <w:bCs/>
          <w:sz w:val="22"/>
          <w:szCs w:val="22"/>
        </w:rPr>
        <w:t xml:space="preserve"> </w:t>
      </w:r>
      <w:r w:rsidRPr="00810B14">
        <w:rPr>
          <w:rFonts w:ascii="Arial Narrow" w:eastAsia="Arial Narrow" w:hAnsi="Arial Narrow" w:cs="Arial Narrow"/>
          <w:color w:val="000000"/>
          <w:sz w:val="22"/>
          <w:szCs w:val="22"/>
        </w:rPr>
        <w:t xml:space="preserve">(1) en Ancuyá, (19 en La Arboleda, </w:t>
      </w:r>
      <w:r w:rsidR="00CB3AE3" w:rsidRPr="00810B14">
        <w:rPr>
          <w:rFonts w:ascii="Arial Narrow" w:eastAsia="Arial Narrow" w:hAnsi="Arial Narrow" w:cs="Arial Narrow"/>
          <w:color w:val="000000"/>
          <w:sz w:val="22"/>
          <w:szCs w:val="22"/>
        </w:rPr>
        <w:t xml:space="preserve">(1) en </w:t>
      </w:r>
      <w:r w:rsidR="00A04F4E" w:rsidRPr="00810B14">
        <w:rPr>
          <w:rFonts w:ascii="Arial Narrow" w:eastAsia="Arial Narrow" w:hAnsi="Arial Narrow" w:cs="Arial Narrow"/>
          <w:color w:val="000000"/>
          <w:sz w:val="22"/>
          <w:szCs w:val="22"/>
        </w:rPr>
        <w:t>Córdoba, (</w:t>
      </w:r>
      <w:r w:rsidR="00CB3AE3" w:rsidRPr="00810B14">
        <w:rPr>
          <w:rFonts w:ascii="Arial Narrow" w:eastAsia="Arial Narrow" w:hAnsi="Arial Narrow" w:cs="Arial Narrow"/>
          <w:color w:val="000000"/>
          <w:sz w:val="22"/>
          <w:szCs w:val="22"/>
        </w:rPr>
        <w:t>1) en el Tambo</w:t>
      </w:r>
      <w:r w:rsidR="00A04F4E" w:rsidRPr="00810B14">
        <w:rPr>
          <w:rFonts w:ascii="Arial Narrow" w:eastAsia="Arial Narrow" w:hAnsi="Arial Narrow" w:cs="Arial Narrow"/>
          <w:color w:val="000000"/>
          <w:sz w:val="22"/>
          <w:szCs w:val="22"/>
        </w:rPr>
        <w:t xml:space="preserve">, (19 en Olaya Herrera, (1) en Samaniego, </w:t>
      </w:r>
      <w:r w:rsidR="00A04F4E" w:rsidRPr="00810B14">
        <w:rPr>
          <w:rFonts w:ascii="Arial Narrow" w:eastAsia="Arial Narrow" w:hAnsi="Arial Narrow" w:cs="Arial Narrow"/>
          <w:bCs/>
          <w:sz w:val="22"/>
          <w:szCs w:val="22"/>
        </w:rPr>
        <w:t>(1) en San Andrés de Tumaco, (1) en San Pablo y (1) en Túquerres.</w:t>
      </w:r>
    </w:p>
    <w:p w14:paraId="5E1CA746" w14:textId="70BC7083" w:rsidR="00080FC1" w:rsidRPr="00810B14" w:rsidRDefault="00080FC1" w:rsidP="00304CA0">
      <w:pPr>
        <w:pStyle w:val="Prrafodelista"/>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bCs/>
          <w:sz w:val="22"/>
          <w:szCs w:val="22"/>
        </w:rPr>
        <w:t>Lo anterior a través de mecanismos como:</w:t>
      </w:r>
      <w:r w:rsidR="00A04F4E" w:rsidRPr="00810B14">
        <w:rPr>
          <w:rFonts w:ascii="Arial Narrow" w:eastAsia="Arial Narrow" w:hAnsi="Arial Narrow" w:cs="Arial Narrow"/>
          <w:sz w:val="22"/>
          <w:szCs w:val="22"/>
        </w:rPr>
        <w:t xml:space="preserve"> Estancias </w:t>
      </w:r>
      <w:r w:rsidR="00304CA0" w:rsidRPr="00810B14">
        <w:rPr>
          <w:rFonts w:ascii="Arial Narrow" w:eastAsia="Arial Narrow" w:hAnsi="Arial Narrow" w:cs="Arial Narrow"/>
          <w:sz w:val="22"/>
          <w:szCs w:val="22"/>
        </w:rPr>
        <w:t>con</w:t>
      </w:r>
      <w:r w:rsidR="00A04F4E" w:rsidRPr="00810B14">
        <w:rPr>
          <w:rFonts w:ascii="Arial Narrow" w:eastAsia="Arial Narrow" w:hAnsi="Arial Narrow" w:cs="Arial Narrow"/>
          <w:sz w:val="22"/>
          <w:szCs w:val="22"/>
        </w:rPr>
        <w:t xml:space="preserve"> Propósito Empresarial, Estancias Posdoctorales Orientadas </w:t>
      </w:r>
      <w:r w:rsidR="00304CA0" w:rsidRPr="00810B14">
        <w:rPr>
          <w:rFonts w:ascii="Arial Narrow" w:eastAsia="Arial Narrow" w:hAnsi="Arial Narrow" w:cs="Arial Narrow"/>
          <w:sz w:val="22"/>
          <w:szCs w:val="22"/>
        </w:rPr>
        <w:t>por</w:t>
      </w:r>
      <w:r w:rsidR="00A04F4E" w:rsidRPr="00810B14">
        <w:rPr>
          <w:rFonts w:ascii="Arial Narrow" w:eastAsia="Arial Narrow" w:hAnsi="Arial Narrow" w:cs="Arial Narrow"/>
          <w:sz w:val="22"/>
          <w:szCs w:val="22"/>
        </w:rPr>
        <w:t xml:space="preserve"> Misiones, Ecosistemas </w:t>
      </w:r>
      <w:r w:rsidR="00304CA0" w:rsidRPr="00810B14">
        <w:rPr>
          <w:rFonts w:ascii="Arial Narrow" w:eastAsia="Arial Narrow" w:hAnsi="Arial Narrow" w:cs="Arial Narrow"/>
          <w:sz w:val="22"/>
          <w:szCs w:val="22"/>
        </w:rPr>
        <w:t>en</w:t>
      </w:r>
      <w:r w:rsidR="00A04F4E" w:rsidRPr="00810B14">
        <w:rPr>
          <w:rFonts w:ascii="Arial Narrow" w:eastAsia="Arial Narrow" w:hAnsi="Arial Narrow" w:cs="Arial Narrow"/>
          <w:sz w:val="22"/>
          <w:szCs w:val="22"/>
        </w:rPr>
        <w:t xml:space="preserve"> Energía Sostenible, Eficiente </w:t>
      </w:r>
      <w:r w:rsidR="00304CA0" w:rsidRPr="00810B14">
        <w:rPr>
          <w:rFonts w:ascii="Arial Narrow" w:eastAsia="Arial Narrow" w:hAnsi="Arial Narrow" w:cs="Arial Narrow"/>
          <w:sz w:val="22"/>
          <w:szCs w:val="22"/>
        </w:rPr>
        <w:t>y</w:t>
      </w:r>
      <w:r w:rsidR="00A04F4E" w:rsidRPr="00810B14">
        <w:rPr>
          <w:rFonts w:ascii="Arial Narrow" w:eastAsia="Arial Narrow" w:hAnsi="Arial Narrow" w:cs="Arial Narrow"/>
          <w:sz w:val="22"/>
          <w:szCs w:val="22"/>
        </w:rPr>
        <w:t xml:space="preserve"> Asequible, Formación </w:t>
      </w:r>
      <w:r w:rsidR="00304CA0" w:rsidRPr="00810B14">
        <w:rPr>
          <w:rFonts w:ascii="Arial Narrow" w:eastAsia="Arial Narrow" w:hAnsi="Arial Narrow" w:cs="Arial Narrow"/>
          <w:sz w:val="22"/>
          <w:szCs w:val="22"/>
        </w:rPr>
        <w:t>en</w:t>
      </w:r>
      <w:r w:rsidR="00A04F4E" w:rsidRPr="00810B14">
        <w:rPr>
          <w:rFonts w:ascii="Arial Narrow" w:eastAsia="Arial Narrow" w:hAnsi="Arial Narrow" w:cs="Arial Narrow"/>
          <w:sz w:val="22"/>
          <w:szCs w:val="22"/>
        </w:rPr>
        <w:t xml:space="preserve"> Doctorados Nacionales </w:t>
      </w:r>
      <w:r w:rsidR="00304CA0" w:rsidRPr="00810B14">
        <w:rPr>
          <w:rFonts w:ascii="Arial Narrow" w:eastAsia="Arial Narrow" w:hAnsi="Arial Narrow" w:cs="Arial Narrow"/>
          <w:sz w:val="22"/>
          <w:szCs w:val="22"/>
        </w:rPr>
        <w:t>con</w:t>
      </w:r>
      <w:r w:rsidR="00A04F4E" w:rsidRPr="00810B14">
        <w:rPr>
          <w:rFonts w:ascii="Arial Narrow" w:eastAsia="Arial Narrow" w:hAnsi="Arial Narrow" w:cs="Arial Narrow"/>
          <w:sz w:val="22"/>
          <w:szCs w:val="22"/>
        </w:rPr>
        <w:t xml:space="preserve"> Enfoque Territorial, Étnico </w:t>
      </w:r>
      <w:r w:rsidR="00304CA0" w:rsidRPr="00810B14">
        <w:rPr>
          <w:rFonts w:ascii="Arial Narrow" w:eastAsia="Arial Narrow" w:hAnsi="Arial Narrow" w:cs="Arial Narrow"/>
          <w:sz w:val="22"/>
          <w:szCs w:val="22"/>
        </w:rPr>
        <w:t xml:space="preserve">y de </w:t>
      </w:r>
      <w:r w:rsidR="00A04F4E" w:rsidRPr="00810B14">
        <w:rPr>
          <w:rFonts w:ascii="Arial Narrow" w:eastAsia="Arial Narrow" w:hAnsi="Arial Narrow" w:cs="Arial Narrow"/>
          <w:color w:val="000000" w:themeColor="text1"/>
          <w:sz w:val="22"/>
          <w:szCs w:val="22"/>
        </w:rPr>
        <w:t xml:space="preserve">Género, Programa Orquídeas, Ecosistemas </w:t>
      </w:r>
      <w:r w:rsidR="00304CA0" w:rsidRPr="00810B14">
        <w:rPr>
          <w:rFonts w:ascii="Arial Narrow" w:eastAsia="Arial Narrow" w:hAnsi="Arial Narrow" w:cs="Arial Narrow"/>
          <w:color w:val="000000" w:themeColor="text1"/>
          <w:sz w:val="22"/>
          <w:szCs w:val="22"/>
        </w:rPr>
        <w:t>en</w:t>
      </w:r>
      <w:r w:rsidR="00A04F4E" w:rsidRPr="00810B14">
        <w:rPr>
          <w:rFonts w:ascii="Arial Narrow" w:eastAsia="Arial Narrow" w:hAnsi="Arial Narrow" w:cs="Arial Narrow"/>
          <w:color w:val="000000" w:themeColor="text1"/>
          <w:sz w:val="22"/>
          <w:szCs w:val="22"/>
        </w:rPr>
        <w:t xml:space="preserve"> Bioeconomía</w:t>
      </w:r>
      <w:r w:rsidR="00304CA0" w:rsidRPr="00810B14">
        <w:rPr>
          <w:rFonts w:ascii="Arial Narrow" w:eastAsia="Arial Narrow" w:hAnsi="Arial Narrow" w:cs="Arial Narrow"/>
          <w:color w:val="000000" w:themeColor="text1"/>
          <w:sz w:val="22"/>
          <w:szCs w:val="22"/>
        </w:rPr>
        <w:t xml:space="preserve"> - Ecosistemas</w:t>
      </w:r>
      <w:r w:rsidR="00A04F4E" w:rsidRPr="00810B14">
        <w:rPr>
          <w:rFonts w:ascii="Arial Narrow" w:eastAsia="Arial Narrow" w:hAnsi="Arial Narrow" w:cs="Arial Narrow"/>
          <w:color w:val="000000" w:themeColor="text1"/>
          <w:sz w:val="22"/>
          <w:szCs w:val="22"/>
        </w:rPr>
        <w:t xml:space="preserve"> Naturales</w:t>
      </w:r>
      <w:r w:rsidR="00304CA0" w:rsidRPr="00810B14">
        <w:rPr>
          <w:rFonts w:ascii="Arial Narrow" w:eastAsia="Arial Narrow" w:hAnsi="Arial Narrow" w:cs="Arial Narrow"/>
          <w:color w:val="000000" w:themeColor="text1"/>
          <w:sz w:val="22"/>
          <w:szCs w:val="22"/>
        </w:rPr>
        <w:t xml:space="preserve"> - Territorios Sostenibles y</w:t>
      </w:r>
      <w:r w:rsidR="00A04F4E" w:rsidRPr="00810B14">
        <w:rPr>
          <w:rFonts w:ascii="Arial Narrow" w:eastAsia="Arial Narrow" w:hAnsi="Arial Narrow" w:cs="Arial Narrow"/>
          <w:color w:val="000000" w:themeColor="text1"/>
          <w:sz w:val="22"/>
          <w:szCs w:val="22"/>
        </w:rPr>
        <w:t xml:space="preserve"> </w:t>
      </w:r>
      <w:r w:rsidR="00304CA0" w:rsidRPr="00810B14">
        <w:rPr>
          <w:rFonts w:ascii="Arial Narrow" w:eastAsia="Arial Narrow" w:hAnsi="Arial Narrow" w:cs="Arial Narrow"/>
          <w:color w:val="000000" w:themeColor="text1"/>
          <w:sz w:val="22"/>
          <w:szCs w:val="22"/>
        </w:rPr>
        <w:t xml:space="preserve">Programa de </w:t>
      </w:r>
      <w:r w:rsidR="00304CA0" w:rsidRPr="00810B14">
        <w:rPr>
          <w:rFonts w:ascii="Arial Narrow" w:eastAsia="Arial Narrow" w:hAnsi="Arial Narrow" w:cs="Arial Narrow"/>
          <w:color w:val="000000"/>
          <w:sz w:val="22"/>
          <w:szCs w:val="22"/>
        </w:rPr>
        <w:t>Formación de Alto Nivel.</w:t>
      </w:r>
    </w:p>
    <w:p w14:paraId="5C93E788" w14:textId="1FF1B9EA" w:rsidR="00810B14" w:rsidRDefault="00810B14">
      <w:pP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br w:type="page"/>
      </w:r>
    </w:p>
    <w:p w14:paraId="1D439EB0" w14:textId="77777777" w:rsidR="00810B14" w:rsidRPr="00810B14" w:rsidRDefault="00810B14" w:rsidP="00810B14">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color w:val="000000"/>
          <w:sz w:val="22"/>
          <w:szCs w:val="22"/>
        </w:rPr>
      </w:pPr>
      <w:r w:rsidRPr="00810B14">
        <w:rPr>
          <w:rFonts w:ascii="Arial Narrow" w:eastAsia="Arial Narrow" w:hAnsi="Arial Narrow" w:cs="Arial Narrow"/>
          <w:b/>
          <w:bCs/>
          <w:color w:val="000000"/>
          <w:sz w:val="22"/>
          <w:szCs w:val="22"/>
        </w:rPr>
        <w:lastRenderedPageBreak/>
        <w:t>Jóvenes Investigadores</w:t>
      </w:r>
    </w:p>
    <w:p w14:paraId="462B797D" w14:textId="77777777" w:rsidR="00810B14" w:rsidRPr="00BB0837" w:rsidRDefault="00810B14" w:rsidP="00810B14">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Entre 2022 y 2024 se apoyaron </w:t>
      </w:r>
      <w:r w:rsidRPr="00810B14">
        <w:rPr>
          <w:rFonts w:ascii="Arial Narrow" w:eastAsia="Arial Narrow" w:hAnsi="Arial Narrow" w:cs="Arial Narrow"/>
          <w:b/>
          <w:bCs/>
          <w:color w:val="000000"/>
          <w:sz w:val="22"/>
          <w:szCs w:val="22"/>
        </w:rPr>
        <w:t>131</w:t>
      </w:r>
      <w:r w:rsidRPr="00810B14">
        <w:rPr>
          <w:rFonts w:ascii="Arial Narrow" w:eastAsia="Arial Narrow" w:hAnsi="Arial Narrow" w:cs="Arial Narrow"/>
          <w:color w:val="000000"/>
          <w:sz w:val="22"/>
          <w:szCs w:val="22"/>
        </w:rPr>
        <w:t xml:space="preserve"> jóvenes de los cuales (118 de sexo femenino y 13 de sexo masculino), ubicados en los siguientes municipios: Pasto (54), </w:t>
      </w:r>
      <w:r w:rsidRPr="00810B14">
        <w:rPr>
          <w:rFonts w:ascii="Arial Narrow" w:eastAsia="Arial" w:hAnsi="Arial Narrow" w:cs="Arial"/>
          <w:sz w:val="22"/>
          <w:szCs w:val="22"/>
        </w:rPr>
        <w:t xml:space="preserve">Ipiales (17), Cumbal (9), Tumaco (8), Túquerres (7), El Tablón de Gómez (4), Córdoba, Guachucal, Policarpa (3 en cada uno), La Unión, Potosí, Sandoná, Tangua (2 en cada municipio). Un (1) beneficiario en cada uno de los siguientes municipios: </w:t>
      </w:r>
      <w:proofErr w:type="spellStart"/>
      <w:r w:rsidRPr="00810B14">
        <w:rPr>
          <w:rFonts w:ascii="Arial Narrow" w:eastAsia="Arial" w:hAnsi="Arial Narrow" w:cs="Arial"/>
          <w:sz w:val="22"/>
          <w:szCs w:val="22"/>
        </w:rPr>
        <w:t>Ancuyá</w:t>
      </w:r>
      <w:proofErr w:type="spellEnd"/>
      <w:r w:rsidRPr="00810B14">
        <w:rPr>
          <w:rFonts w:ascii="Arial Narrow" w:eastAsia="Arial" w:hAnsi="Arial Narrow" w:cs="Arial"/>
          <w:sz w:val="22"/>
          <w:szCs w:val="22"/>
        </w:rPr>
        <w:t xml:space="preserve">, Barbacoas, Belén, Buesaco, </w:t>
      </w:r>
      <w:proofErr w:type="spellStart"/>
      <w:r w:rsidRPr="00810B14">
        <w:rPr>
          <w:rFonts w:ascii="Arial Narrow" w:eastAsia="Arial" w:hAnsi="Arial Narrow" w:cs="Arial"/>
          <w:sz w:val="22"/>
          <w:szCs w:val="22"/>
        </w:rPr>
        <w:t>Consacá</w:t>
      </w:r>
      <w:proofErr w:type="spellEnd"/>
      <w:r w:rsidRPr="00810B14">
        <w:rPr>
          <w:rFonts w:ascii="Arial Narrow" w:eastAsia="Arial" w:hAnsi="Arial Narrow" w:cs="Arial"/>
          <w:sz w:val="22"/>
          <w:szCs w:val="22"/>
        </w:rPr>
        <w:t xml:space="preserve">, Contadero, Francisco Pizarro, </w:t>
      </w:r>
      <w:proofErr w:type="spellStart"/>
      <w:r w:rsidRPr="00810B14">
        <w:rPr>
          <w:rFonts w:ascii="Arial Narrow" w:eastAsia="Arial" w:hAnsi="Arial Narrow" w:cs="Arial"/>
          <w:sz w:val="22"/>
          <w:szCs w:val="22"/>
        </w:rPr>
        <w:t>Gualmatán</w:t>
      </w:r>
      <w:proofErr w:type="spellEnd"/>
      <w:r w:rsidRPr="00810B14">
        <w:rPr>
          <w:rFonts w:ascii="Arial Narrow" w:eastAsia="Arial" w:hAnsi="Arial Narrow" w:cs="Arial"/>
          <w:sz w:val="22"/>
          <w:szCs w:val="22"/>
        </w:rPr>
        <w:t xml:space="preserve">, Iles, </w:t>
      </w:r>
      <w:proofErr w:type="spellStart"/>
      <w:r w:rsidRPr="00810B14">
        <w:rPr>
          <w:rFonts w:ascii="Arial Narrow" w:eastAsia="Arial" w:hAnsi="Arial Narrow" w:cs="Arial"/>
          <w:sz w:val="22"/>
          <w:szCs w:val="22"/>
        </w:rPr>
        <w:t>Imués</w:t>
      </w:r>
      <w:proofErr w:type="spellEnd"/>
      <w:r w:rsidRPr="00810B14">
        <w:rPr>
          <w:rFonts w:ascii="Arial Narrow" w:eastAsia="Arial" w:hAnsi="Arial Narrow" w:cs="Arial"/>
          <w:sz w:val="22"/>
          <w:szCs w:val="22"/>
        </w:rPr>
        <w:t>, Mallama, Mosquera, Puerres, San Bernardo, Taminango. Estos beneficiarios se identificaron como población indígena (27) y (9) como Población negra / Afrocolombiano / Afrodescendiente.</w:t>
      </w:r>
    </w:p>
    <w:p w14:paraId="7B9F198A" w14:textId="77777777" w:rsidR="00BB0837" w:rsidRDefault="00BB0837" w:rsidP="00BB0837">
      <w:pPr>
        <w:spacing w:after="0" w:line="240" w:lineRule="auto"/>
        <w:rPr>
          <w:rFonts w:ascii="Arial Narrow" w:eastAsia="Arial" w:hAnsi="Arial Narrow" w:cs="Arial"/>
          <w:sz w:val="22"/>
          <w:szCs w:val="22"/>
        </w:rPr>
      </w:pPr>
    </w:p>
    <w:p w14:paraId="4FEB0462" w14:textId="3DBC94D0" w:rsidR="00BB0837" w:rsidRPr="00BB0837" w:rsidRDefault="00B0461C" w:rsidP="00BB0837">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Times New Roman" w:eastAsia="Times New Roman" w:hAnsi="Times New Roman" w:cs="Times New Roman"/>
        </w:rPr>
      </w:pPr>
      <w:r w:rsidRPr="005107E8">
        <w:rPr>
          <w:rFonts w:ascii="Arial Narrow" w:eastAsia="Arial" w:hAnsi="Arial Narrow" w:cs="Arial"/>
          <w:b/>
          <w:bCs/>
          <w:sz w:val="22"/>
          <w:szCs w:val="22"/>
        </w:rPr>
        <w:t>Tres (3)</w:t>
      </w:r>
      <w:r w:rsidRPr="00B0461C">
        <w:rPr>
          <w:rFonts w:ascii="Arial Narrow" w:eastAsia="Arial" w:hAnsi="Arial Narrow" w:cs="Arial"/>
          <w:sz w:val="22"/>
          <w:szCs w:val="22"/>
        </w:rPr>
        <w:t xml:space="preserve"> destacados Jóvenes Investigadores e Innovadores vinculados al programa </w:t>
      </w:r>
      <w:r w:rsidRPr="00B0461C">
        <w:rPr>
          <w:rFonts w:ascii="Arial Narrow" w:eastAsia="Arial" w:hAnsi="Arial Narrow" w:cs="Arial"/>
          <w:i/>
          <w:iCs/>
          <w:sz w:val="22"/>
          <w:szCs w:val="22"/>
        </w:rPr>
        <w:t>Colombia Robótica</w:t>
      </w:r>
      <w:r w:rsidRPr="00B0461C">
        <w:rPr>
          <w:rFonts w:ascii="Arial Narrow" w:eastAsia="Arial" w:hAnsi="Arial Narrow" w:cs="Arial"/>
          <w:sz w:val="22"/>
          <w:szCs w:val="22"/>
        </w:rPr>
        <w:t xml:space="preserve"> participarán en la </w:t>
      </w:r>
      <w:r w:rsidRPr="005107E8">
        <w:rPr>
          <w:rFonts w:ascii="Arial Narrow" w:eastAsia="Arial" w:hAnsi="Arial Narrow" w:cs="Arial"/>
          <w:b/>
          <w:bCs/>
          <w:i/>
          <w:iCs/>
          <w:sz w:val="22"/>
          <w:szCs w:val="22"/>
        </w:rPr>
        <w:t>Misión Suiza 2025</w:t>
      </w:r>
      <w:r w:rsidR="00BB0837">
        <w:rPr>
          <w:rFonts w:ascii="Arial Narrow" w:eastAsia="Arial" w:hAnsi="Arial Narrow" w:cs="Arial"/>
          <w:sz w:val="22"/>
          <w:szCs w:val="22"/>
        </w:rPr>
        <w:t xml:space="preserve">, </w:t>
      </w:r>
      <w:r w:rsidR="00BB0837" w:rsidRPr="00BB0837">
        <w:rPr>
          <w:rFonts w:ascii="Arial Narrow" w:eastAsia="Arial" w:hAnsi="Arial Narrow" w:cs="Arial"/>
          <w:sz w:val="22"/>
          <w:szCs w:val="22"/>
        </w:rPr>
        <w:t>inmersión académica</w:t>
      </w:r>
      <w:r w:rsidR="00BB0837">
        <w:rPr>
          <w:rFonts w:ascii="Arial Narrow" w:eastAsia="Arial" w:hAnsi="Arial Narrow" w:cs="Arial"/>
          <w:sz w:val="22"/>
          <w:szCs w:val="22"/>
        </w:rPr>
        <w:t xml:space="preserve"> de corta duración</w:t>
      </w:r>
      <w:r w:rsidR="00BB0837" w:rsidRPr="00BB0837">
        <w:rPr>
          <w:rFonts w:ascii="Arial Narrow" w:eastAsia="Arial" w:hAnsi="Arial Narrow" w:cs="Arial"/>
          <w:sz w:val="22"/>
          <w:szCs w:val="22"/>
        </w:rPr>
        <w:t xml:space="preserve"> </w:t>
      </w:r>
      <w:r w:rsidR="00BB0837">
        <w:rPr>
          <w:rFonts w:ascii="Arial Narrow" w:eastAsia="Arial" w:hAnsi="Arial Narrow" w:cs="Arial"/>
          <w:sz w:val="22"/>
          <w:szCs w:val="22"/>
        </w:rPr>
        <w:t xml:space="preserve">que busca fortalecer la vocaciones científicas e </w:t>
      </w:r>
      <w:r w:rsidR="00BB0837">
        <w:rPr>
          <w:rFonts w:ascii="Arial Narrow" w:eastAsia="Arial Narrow" w:hAnsi="Arial Narrow" w:cs="Arial Narrow"/>
          <w:color w:val="000000"/>
          <w:sz w:val="22"/>
          <w:szCs w:val="22"/>
        </w:rPr>
        <w:t>i</w:t>
      </w:r>
      <w:r w:rsidR="00BB0837" w:rsidRPr="00BB0837">
        <w:rPr>
          <w:rFonts w:ascii="Arial Narrow" w:eastAsia="Arial Narrow" w:hAnsi="Arial Narrow" w:cs="Arial Narrow"/>
          <w:color w:val="000000"/>
          <w:sz w:val="22"/>
          <w:szCs w:val="22"/>
        </w:rPr>
        <w:t xml:space="preserve">nspirar a jóvenes con potencial en </w:t>
      </w:r>
      <w:r w:rsidR="00BB0837">
        <w:rPr>
          <w:rFonts w:ascii="Arial Narrow" w:eastAsia="Arial Narrow" w:hAnsi="Arial Narrow" w:cs="Arial Narrow"/>
          <w:color w:val="000000"/>
          <w:sz w:val="22"/>
          <w:szCs w:val="22"/>
        </w:rPr>
        <w:t xml:space="preserve">el </w:t>
      </w:r>
      <w:r w:rsidR="00BB0837" w:rsidRPr="00BB0837">
        <w:rPr>
          <w:rFonts w:ascii="Arial Narrow" w:eastAsia="Arial Narrow" w:hAnsi="Arial Narrow" w:cs="Arial Narrow"/>
          <w:color w:val="000000"/>
          <w:sz w:val="22"/>
          <w:szCs w:val="22"/>
        </w:rPr>
        <w:t xml:space="preserve">campo de la ciencia, la tecnología y la innovación, a través de una experiencia inmersiva en la Organización Europea para la Investigación Nuclear (CERN) y en reconocidas universidades, </w:t>
      </w:r>
      <w:r w:rsidR="00BB0837">
        <w:rPr>
          <w:rFonts w:ascii="Arial Narrow" w:eastAsia="Arial Narrow" w:hAnsi="Arial Narrow" w:cs="Arial Narrow"/>
          <w:color w:val="000000"/>
          <w:sz w:val="22"/>
          <w:szCs w:val="22"/>
        </w:rPr>
        <w:t xml:space="preserve">laboratorios, </w:t>
      </w:r>
      <w:r w:rsidR="00BB0837" w:rsidRPr="00BB0837">
        <w:rPr>
          <w:rFonts w:ascii="Arial Narrow" w:eastAsia="Arial Narrow" w:hAnsi="Arial Narrow" w:cs="Arial Narrow"/>
          <w:color w:val="000000"/>
          <w:sz w:val="22"/>
          <w:szCs w:val="22"/>
        </w:rPr>
        <w:t xml:space="preserve">centros e institutos de investigación de alto nivel </w:t>
      </w:r>
      <w:r w:rsidR="00BB0837">
        <w:rPr>
          <w:rFonts w:ascii="Arial Narrow" w:eastAsia="Arial Narrow" w:hAnsi="Arial Narrow" w:cs="Arial Narrow"/>
          <w:color w:val="000000"/>
          <w:sz w:val="22"/>
          <w:szCs w:val="22"/>
        </w:rPr>
        <w:t>de</w:t>
      </w:r>
      <w:r w:rsidR="00BB0837" w:rsidRPr="00BB0837">
        <w:rPr>
          <w:rFonts w:ascii="Arial Narrow" w:eastAsia="Arial Narrow" w:hAnsi="Arial Narrow" w:cs="Arial Narrow"/>
          <w:color w:val="000000"/>
          <w:sz w:val="22"/>
          <w:szCs w:val="22"/>
        </w:rPr>
        <w:t xml:space="preserve"> Suiza.</w:t>
      </w:r>
    </w:p>
    <w:p w14:paraId="12924C5D" w14:textId="77777777" w:rsidR="00BB0837" w:rsidRPr="00BB0837" w:rsidRDefault="00BB0837" w:rsidP="00BB0837">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color w:val="000000"/>
          <w:sz w:val="22"/>
          <w:szCs w:val="22"/>
        </w:rPr>
      </w:pPr>
    </w:p>
    <w:p w14:paraId="17760789" w14:textId="77777777" w:rsidR="00080FC1" w:rsidRDefault="00080FC1" w:rsidP="00080FC1">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color w:val="000000"/>
          <w:sz w:val="22"/>
          <w:szCs w:val="22"/>
        </w:rPr>
      </w:pPr>
    </w:p>
    <w:p w14:paraId="43578161" w14:textId="7D34F578" w:rsidR="00810B14" w:rsidRPr="00810B14" w:rsidRDefault="00810B14" w:rsidP="00080FC1">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b/>
          <w:bCs/>
          <w:color w:val="000000"/>
          <w:sz w:val="22"/>
          <w:szCs w:val="22"/>
        </w:rPr>
      </w:pPr>
      <w:r w:rsidRPr="00810B14">
        <w:rPr>
          <w:rFonts w:ascii="Arial Narrow" w:eastAsia="Arial Narrow" w:hAnsi="Arial Narrow" w:cs="Arial Narrow"/>
          <w:b/>
          <w:bCs/>
          <w:color w:val="000000"/>
          <w:sz w:val="22"/>
          <w:szCs w:val="22"/>
        </w:rPr>
        <w:t>Vocaciones para la CTeI</w:t>
      </w:r>
    </w:p>
    <w:p w14:paraId="0D2FD70A" w14:textId="487F4614" w:rsidR="00304CA0" w:rsidRPr="00810B14" w:rsidRDefault="00304CA0" w:rsidP="002D48B3">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En </w:t>
      </w:r>
      <w:r w:rsidRPr="00810B14">
        <w:rPr>
          <w:rFonts w:ascii="Arial Narrow" w:eastAsia="Arial Narrow" w:hAnsi="Arial Narrow" w:cs="Arial Narrow"/>
          <w:b/>
          <w:bCs/>
          <w:color w:val="000000"/>
          <w:sz w:val="22"/>
          <w:szCs w:val="22"/>
        </w:rPr>
        <w:t>Colombia Robótica</w:t>
      </w:r>
      <w:r w:rsidRPr="00810B14">
        <w:rPr>
          <w:rFonts w:ascii="Arial Narrow" w:eastAsia="Arial Narrow" w:hAnsi="Arial Narrow" w:cs="Arial Narrow"/>
          <w:color w:val="000000"/>
          <w:sz w:val="22"/>
          <w:szCs w:val="22"/>
        </w:rPr>
        <w:t xml:space="preserve"> 2024, se han apoyado </w:t>
      </w:r>
      <w:r w:rsidRPr="00810B14">
        <w:rPr>
          <w:rFonts w:ascii="Arial Narrow" w:eastAsia="Arial Narrow" w:hAnsi="Arial Narrow" w:cs="Arial Narrow"/>
          <w:b/>
          <w:bCs/>
          <w:color w:val="000000"/>
          <w:sz w:val="22"/>
          <w:szCs w:val="22"/>
        </w:rPr>
        <w:t xml:space="preserve">300 </w:t>
      </w:r>
      <w:r w:rsidRPr="00810B14">
        <w:rPr>
          <w:rFonts w:ascii="Arial Narrow" w:eastAsia="Arial Narrow" w:hAnsi="Arial Narrow" w:cs="Arial Narrow"/>
          <w:b/>
          <w:bCs/>
          <w:sz w:val="22"/>
          <w:szCs w:val="22"/>
        </w:rPr>
        <w:t>Niñas, niños y adolescentes</w:t>
      </w:r>
      <w:r w:rsidRPr="00810B14">
        <w:rPr>
          <w:rFonts w:ascii="Arial Narrow" w:eastAsia="Arial Narrow" w:hAnsi="Arial Narrow" w:cs="Arial Narrow"/>
          <w:sz w:val="22"/>
          <w:szCs w:val="22"/>
        </w:rPr>
        <w:t xml:space="preserve"> </w:t>
      </w:r>
      <w:r w:rsidRPr="00810B14">
        <w:rPr>
          <w:rFonts w:ascii="Arial Narrow" w:eastAsia="Arial Narrow" w:hAnsi="Arial Narrow" w:cs="Arial Narrow"/>
          <w:color w:val="000000"/>
          <w:sz w:val="22"/>
          <w:szCs w:val="22"/>
        </w:rPr>
        <w:t xml:space="preserve">pertenecientes a población negra, afrocolombiana/afrodescendiente </w:t>
      </w:r>
      <w:r w:rsidRPr="00810B14">
        <w:rPr>
          <w:rFonts w:ascii="Arial Narrow" w:eastAsia="Arial Narrow" w:hAnsi="Arial Narrow" w:cs="Arial Narrow"/>
          <w:sz w:val="22"/>
          <w:szCs w:val="22"/>
        </w:rPr>
        <w:t xml:space="preserve">(159 de sexo femenino y 141 de sexo masculino) del municipio de San Andrés de Tumaco, asignando recursos por </w:t>
      </w:r>
      <w:r w:rsidRPr="00642804">
        <w:rPr>
          <w:rFonts w:ascii="Arial Narrow" w:eastAsia="Arial Narrow" w:hAnsi="Arial Narrow" w:cs="Arial Narrow"/>
          <w:b/>
          <w:bCs/>
          <w:sz w:val="22"/>
          <w:szCs w:val="22"/>
        </w:rPr>
        <w:t>$232 millones</w:t>
      </w:r>
      <w:r w:rsidRPr="00810B14">
        <w:rPr>
          <w:rFonts w:ascii="Arial Narrow" w:eastAsia="Arial Narrow" w:hAnsi="Arial Narrow" w:cs="Arial Narrow"/>
          <w:sz w:val="22"/>
          <w:szCs w:val="22"/>
        </w:rPr>
        <w:t>.</w:t>
      </w:r>
    </w:p>
    <w:p w14:paraId="21B1675A" w14:textId="77777777" w:rsidR="00304CA0" w:rsidRPr="00810B14" w:rsidRDefault="00304CA0" w:rsidP="00810B14">
      <w:pPr>
        <w:pBdr>
          <w:top w:val="none" w:sz="0" w:space="0" w:color="000000"/>
          <w:left w:val="none" w:sz="0" w:space="0" w:color="000000"/>
          <w:bottom w:val="none" w:sz="0" w:space="0" w:color="000000"/>
          <w:right w:val="none" w:sz="0" w:space="0" w:color="000000"/>
        </w:pBdr>
        <w:spacing w:after="0" w:line="240" w:lineRule="auto"/>
        <w:ind w:left="-76" w:right="-238"/>
        <w:jc w:val="both"/>
        <w:rPr>
          <w:rFonts w:ascii="Arial Narrow" w:eastAsia="Arial Narrow" w:hAnsi="Arial Narrow" w:cs="Arial Narrow"/>
          <w:color w:val="000000"/>
          <w:sz w:val="22"/>
          <w:szCs w:val="22"/>
        </w:rPr>
      </w:pPr>
    </w:p>
    <w:p w14:paraId="1ECE3E13" w14:textId="423EB22F" w:rsidR="00BB72B7" w:rsidRPr="00810B14" w:rsidRDefault="00BB72B7" w:rsidP="00810B14">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Narrow" w:hAnsi="Arial Narrow" w:cs="Arial Narrow"/>
          <w:b/>
          <w:bCs/>
          <w:color w:val="000000"/>
          <w:sz w:val="22"/>
          <w:szCs w:val="22"/>
        </w:rPr>
      </w:pPr>
      <w:r w:rsidRPr="00810B14">
        <w:rPr>
          <w:rFonts w:ascii="Arial Narrow" w:eastAsia="Arial Narrow" w:hAnsi="Arial Narrow" w:cs="Arial Narrow"/>
          <w:b/>
          <w:bCs/>
          <w:color w:val="000000"/>
          <w:sz w:val="22"/>
          <w:szCs w:val="22"/>
        </w:rPr>
        <w:t>Pro</w:t>
      </w:r>
      <w:r w:rsidR="00810B14" w:rsidRPr="00810B14">
        <w:rPr>
          <w:rFonts w:ascii="Arial Narrow" w:eastAsia="Arial Narrow" w:hAnsi="Arial Narrow" w:cs="Arial Narrow"/>
          <w:b/>
          <w:bCs/>
          <w:color w:val="000000"/>
          <w:sz w:val="22"/>
          <w:szCs w:val="22"/>
        </w:rPr>
        <w:t>grama ONDAS:</w:t>
      </w:r>
    </w:p>
    <w:p w14:paraId="6C1B651C" w14:textId="77777777" w:rsidR="00713B1B" w:rsidRDefault="00713B1B" w:rsidP="00713B1B">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810B14">
        <w:rPr>
          <w:rFonts w:ascii="Arial Narrow" w:eastAsia="Arial Narrow" w:hAnsi="Arial Narrow" w:cs="Arial Narrow"/>
          <w:color w:val="000000"/>
          <w:sz w:val="22"/>
          <w:szCs w:val="22"/>
        </w:rPr>
        <w:t xml:space="preserve">En 2022, el </w:t>
      </w:r>
      <w:r w:rsidRPr="00810B14">
        <w:rPr>
          <w:rFonts w:ascii="Arial Narrow" w:eastAsia="Arial Narrow" w:hAnsi="Arial Narrow" w:cs="Arial Narrow"/>
          <w:b/>
          <w:bCs/>
          <w:color w:val="000000"/>
          <w:sz w:val="22"/>
          <w:szCs w:val="22"/>
        </w:rPr>
        <w:t>Programa Ondas</w:t>
      </w:r>
      <w:r w:rsidRPr="00810B14">
        <w:rPr>
          <w:rFonts w:ascii="Arial Narrow" w:eastAsia="Arial Narrow" w:hAnsi="Arial Narrow" w:cs="Arial Narrow"/>
          <w:color w:val="000000"/>
          <w:sz w:val="22"/>
          <w:szCs w:val="22"/>
        </w:rPr>
        <w:t xml:space="preserve">, benefició a </w:t>
      </w:r>
      <w:r w:rsidRPr="00810B14">
        <w:rPr>
          <w:rFonts w:ascii="Arial Narrow" w:eastAsia="Arial Narrow" w:hAnsi="Arial Narrow" w:cs="Arial Narrow"/>
          <w:b/>
          <w:bCs/>
          <w:color w:val="000000"/>
          <w:sz w:val="22"/>
          <w:szCs w:val="22"/>
        </w:rPr>
        <w:t>852</w:t>
      </w:r>
      <w:r w:rsidRPr="00810B14">
        <w:rPr>
          <w:rFonts w:ascii="Arial Narrow" w:eastAsia="Arial Narrow" w:hAnsi="Arial Narrow" w:cs="Arial Narrow"/>
          <w:color w:val="000000"/>
          <w:sz w:val="22"/>
          <w:szCs w:val="22"/>
        </w:rPr>
        <w:t xml:space="preserve"> niños, niñas y adolescentes de los cuales 524 son de población negra / Afrocolombiano / Afrodescendiente y 17 pertenecientes a comunidades indígenas.  De los 852 NNA, 556 son de sexo femenino y 296 de sexo masculino. Se destinaron recursos por </w:t>
      </w:r>
      <w:r w:rsidRPr="00810B14">
        <w:rPr>
          <w:rFonts w:ascii="Arial Narrow" w:eastAsia="Arial Narrow" w:hAnsi="Arial Narrow" w:cs="Arial Narrow"/>
          <w:b/>
          <w:bCs/>
          <w:color w:val="000000"/>
          <w:sz w:val="22"/>
          <w:szCs w:val="22"/>
        </w:rPr>
        <w:t>$306 millones</w:t>
      </w:r>
      <w:r w:rsidRPr="00810B14">
        <w:rPr>
          <w:rFonts w:ascii="Arial Narrow" w:eastAsia="Arial Narrow" w:hAnsi="Arial Narrow" w:cs="Arial Narrow"/>
          <w:color w:val="000000"/>
          <w:sz w:val="22"/>
          <w:szCs w:val="22"/>
        </w:rPr>
        <w:t>. Los NNA están ubicados en San Andrés de Tumaco (630), Pasto (182) y en el municipio de La Cruz (40).</w:t>
      </w:r>
    </w:p>
    <w:p w14:paraId="7202E4A5" w14:textId="77777777" w:rsidR="00713B1B" w:rsidRDefault="00713B1B" w:rsidP="00713B1B">
      <w:pPr>
        <w:pStyle w:val="Prrafodelista"/>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p>
    <w:p w14:paraId="740A8958" w14:textId="77777777" w:rsidR="00713B1B" w:rsidRPr="000C250F" w:rsidRDefault="00713B1B" w:rsidP="00713B1B">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0C250F">
        <w:rPr>
          <w:rFonts w:ascii="Arial Narrow" w:eastAsia="Arial Narrow" w:hAnsi="Arial Narrow" w:cs="Arial Narrow"/>
          <w:color w:val="000000"/>
          <w:sz w:val="22"/>
          <w:szCs w:val="22"/>
        </w:rPr>
        <w:t xml:space="preserve">Para la vigencia 2024, el Programa Ondas, </w:t>
      </w:r>
      <w:r w:rsidRPr="000C250F">
        <w:rPr>
          <w:rFonts w:ascii="Arial Narrow" w:eastAsia="Arial" w:hAnsi="Arial Narrow" w:cs="Arial"/>
          <w:sz w:val="22"/>
          <w:szCs w:val="22"/>
        </w:rPr>
        <w:t xml:space="preserve">financiado a través del Sistema General de Regalías (SGR) con un recurso de Cuatro mil setecientos treinta y tres millones cuatrocientos dieciséis mil doscientos veintiún pesos </w:t>
      </w:r>
      <w:r w:rsidRPr="000C250F">
        <w:rPr>
          <w:rFonts w:ascii="Arial Narrow" w:eastAsia="Arial" w:hAnsi="Arial Narrow" w:cs="Arial"/>
          <w:b/>
          <w:bCs/>
          <w:sz w:val="22"/>
          <w:szCs w:val="22"/>
        </w:rPr>
        <w:t>($4.733.416.221),</w:t>
      </w:r>
      <w:r w:rsidRPr="000C250F">
        <w:rPr>
          <w:rFonts w:ascii="Arial Narrow" w:eastAsia="Arial" w:hAnsi="Arial Narrow" w:cs="Arial"/>
          <w:sz w:val="22"/>
          <w:szCs w:val="22"/>
        </w:rPr>
        <w:t xml:space="preserve"> benefició </w:t>
      </w:r>
      <w:r w:rsidRPr="000C250F">
        <w:rPr>
          <w:rFonts w:ascii="Arial Narrow" w:eastAsia="Arial" w:hAnsi="Arial Narrow" w:cs="Arial"/>
          <w:b/>
          <w:bCs/>
          <w:sz w:val="22"/>
          <w:szCs w:val="22"/>
        </w:rPr>
        <w:t>a 4.290 niños, niñas y adolescentes (2.292 mujeres y 1.998 hombres)</w:t>
      </w:r>
      <w:r w:rsidRPr="000C250F">
        <w:rPr>
          <w:rFonts w:ascii="Arial Narrow" w:eastAsia="Arial" w:hAnsi="Arial Narrow" w:cs="Arial"/>
          <w:sz w:val="22"/>
          <w:szCs w:val="22"/>
        </w:rPr>
        <w:t xml:space="preserve"> en el departamento de Nariño. Estos resultados se alcanzaron mediante la implementación de </w:t>
      </w:r>
      <w:r w:rsidRPr="000C250F">
        <w:rPr>
          <w:rFonts w:ascii="Arial Narrow" w:eastAsia="Arial" w:hAnsi="Arial Narrow" w:cs="Arial"/>
          <w:b/>
          <w:bCs/>
          <w:sz w:val="22"/>
          <w:szCs w:val="22"/>
        </w:rPr>
        <w:t>78 proyectos</w:t>
      </w:r>
      <w:r w:rsidRPr="000C250F">
        <w:rPr>
          <w:rFonts w:ascii="Arial Narrow" w:eastAsia="Arial" w:hAnsi="Arial Narrow" w:cs="Arial"/>
          <w:sz w:val="22"/>
          <w:szCs w:val="22"/>
        </w:rPr>
        <w:t xml:space="preserve"> de investigación en 17 municipios (Guachucal, Pasto, Cumbitara, Aldana, Policarpa, La Llanada, Los Andes, </w:t>
      </w:r>
      <w:proofErr w:type="spellStart"/>
      <w:r w:rsidRPr="000C250F">
        <w:rPr>
          <w:rFonts w:ascii="Arial Narrow" w:eastAsia="Arial" w:hAnsi="Arial Narrow" w:cs="Arial"/>
          <w:sz w:val="22"/>
          <w:szCs w:val="22"/>
        </w:rPr>
        <w:t>Gualmatán</w:t>
      </w:r>
      <w:proofErr w:type="spellEnd"/>
      <w:r w:rsidRPr="000C250F">
        <w:rPr>
          <w:rFonts w:ascii="Arial Narrow" w:eastAsia="Arial" w:hAnsi="Arial Narrow" w:cs="Arial"/>
          <w:sz w:val="22"/>
          <w:szCs w:val="22"/>
        </w:rPr>
        <w:t>, Ipiales, Pupiales, Santacruz, Sapuyes, Ospina, Túquerres, Córdoba, Iles, Potosí), con la participación de 13 instituciones educativas.</w:t>
      </w:r>
    </w:p>
    <w:p w14:paraId="5343FB77" w14:textId="77777777" w:rsidR="00713B1B" w:rsidRPr="000C250F" w:rsidRDefault="00713B1B" w:rsidP="00713B1B">
      <w:pPr>
        <w:pStyle w:val="Prrafodelista"/>
        <w:rPr>
          <w:rFonts w:ascii="Arial Narrow" w:eastAsia="Arial" w:hAnsi="Arial Narrow" w:cs="Arial"/>
          <w:sz w:val="22"/>
          <w:szCs w:val="22"/>
        </w:rPr>
      </w:pPr>
    </w:p>
    <w:p w14:paraId="7212DFDD" w14:textId="77777777" w:rsidR="00713B1B" w:rsidRPr="000C250F" w:rsidRDefault="00713B1B" w:rsidP="00713B1B">
      <w:pPr>
        <w:pStyle w:val="Prrafodelista"/>
        <w:numPr>
          <w:ilvl w:val="0"/>
          <w:numId w:val="7"/>
        </w:numPr>
        <w:pBdr>
          <w:top w:val="none" w:sz="0" w:space="0" w:color="000000"/>
          <w:left w:val="none" w:sz="0" w:space="0" w:color="000000"/>
          <w:bottom w:val="none" w:sz="0" w:space="0" w:color="000000"/>
          <w:right w:val="none" w:sz="0" w:space="0" w:color="000000"/>
        </w:pBdr>
        <w:spacing w:after="0" w:line="240" w:lineRule="auto"/>
        <w:ind w:left="284" w:right="-238"/>
        <w:jc w:val="both"/>
        <w:rPr>
          <w:rFonts w:ascii="Arial Narrow" w:eastAsia="Arial Narrow" w:hAnsi="Arial Narrow" w:cs="Arial Narrow"/>
          <w:color w:val="000000"/>
          <w:sz w:val="22"/>
          <w:szCs w:val="22"/>
        </w:rPr>
      </w:pPr>
      <w:r w:rsidRPr="000C250F">
        <w:rPr>
          <w:rFonts w:ascii="Arial Narrow" w:eastAsia="Arial" w:hAnsi="Arial Narrow" w:cs="Arial"/>
          <w:sz w:val="22"/>
          <w:szCs w:val="22"/>
        </w:rPr>
        <w:t>Los proyectos se distribuyeron en diversas áreas del conocimiento: 36 en Ciencias Naturales, 13 en Ciencias Agrícolas, 23 en Ciencias Sociales y Humanidades, 4 en Ingeniería y Tecnología, y 2 en Ciencias Médicas y de la Salud. Además, el programa garantizó la participación de grupos poblacionales históricamente excluidos, con la vinculación de 51 personas con discapacidad, 958 indígenas y 13 afrocolombianos-población negra, reafirmando su compromiso con la inclusión y la equidad en la educación científica.</w:t>
      </w:r>
    </w:p>
    <w:p w14:paraId="5D22052D" w14:textId="77777777" w:rsidR="00810B14" w:rsidRPr="00810B14" w:rsidRDefault="00810B14" w:rsidP="00810B14">
      <w:pPr>
        <w:pStyle w:val="Prrafodelista"/>
        <w:rPr>
          <w:rFonts w:ascii="Arial Narrow" w:eastAsia="Arial Narrow" w:hAnsi="Arial Narrow" w:cs="Arial Narrow"/>
          <w:color w:val="000000"/>
          <w:sz w:val="22"/>
          <w:szCs w:val="22"/>
        </w:rPr>
      </w:pPr>
    </w:p>
    <w:p w14:paraId="0803CEDD" w14:textId="2D8C6AD4" w:rsidR="00F5656B" w:rsidRPr="00810B14" w:rsidRDefault="00F5656B" w:rsidP="00F5656B">
      <w:pPr>
        <w:spacing w:after="0" w:line="240" w:lineRule="auto"/>
        <w:rPr>
          <w:rFonts w:ascii="Arial Narrow" w:eastAsia="Arial" w:hAnsi="Arial Narrow" w:cs="Arial"/>
          <w:sz w:val="22"/>
          <w:szCs w:val="22"/>
        </w:rPr>
      </w:pPr>
    </w:p>
    <w:p w14:paraId="0FD07B9D" w14:textId="186404A9" w:rsidR="00022637" w:rsidRPr="00810B14" w:rsidRDefault="00022637" w:rsidP="00F5656B">
      <w:pPr>
        <w:spacing w:after="0" w:line="240" w:lineRule="auto"/>
        <w:rPr>
          <w:rFonts w:ascii="Arial Narrow" w:eastAsia="Arial" w:hAnsi="Arial Narrow" w:cs="Arial"/>
          <w:sz w:val="22"/>
          <w:szCs w:val="22"/>
        </w:rPr>
      </w:pPr>
    </w:p>
    <w:p w14:paraId="79CEBE90" w14:textId="685BED1E" w:rsidR="00E81F7F" w:rsidRPr="00810B14" w:rsidRDefault="00E81F7F" w:rsidP="0050659E">
      <w:pPr>
        <w:pBdr>
          <w:top w:val="none" w:sz="0" w:space="0" w:color="000000"/>
          <w:left w:val="none" w:sz="0" w:space="0" w:color="000000"/>
          <w:bottom w:val="none" w:sz="0" w:space="0" w:color="000000"/>
          <w:right w:val="none" w:sz="0" w:space="0" w:color="000000"/>
        </w:pBdr>
        <w:spacing w:after="0" w:line="240" w:lineRule="auto"/>
        <w:ind w:right="-238"/>
        <w:jc w:val="both"/>
        <w:rPr>
          <w:rFonts w:ascii="Arial Narrow" w:eastAsia="Arial" w:hAnsi="Arial Narrow" w:cs="Arial"/>
          <w:sz w:val="22"/>
          <w:szCs w:val="22"/>
        </w:rPr>
      </w:pPr>
      <w:r w:rsidRPr="00810B14">
        <w:rPr>
          <w:rFonts w:ascii="Arial Narrow" w:eastAsia="Arial" w:hAnsi="Arial Narrow" w:cs="Arial"/>
          <w:b/>
          <w:bCs/>
          <w:sz w:val="22"/>
          <w:szCs w:val="22"/>
        </w:rPr>
        <w:t>Fin documento</w:t>
      </w:r>
      <w:r w:rsidRPr="00810B14">
        <w:rPr>
          <w:rFonts w:ascii="Arial Narrow" w:eastAsia="Arial" w:hAnsi="Arial Narrow" w:cs="Arial"/>
          <w:sz w:val="22"/>
          <w:szCs w:val="22"/>
        </w:rPr>
        <w:t>.</w:t>
      </w:r>
    </w:p>
    <w:sectPr w:rsidR="00E81F7F" w:rsidRPr="00810B14">
      <w:headerReference w:type="default" r:id="rId8"/>
      <w:pgSz w:w="12240" w:h="15840"/>
      <w:pgMar w:top="1700" w:right="1700" w:bottom="1417" w:left="1700" w:header="56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14C297" w14:textId="77777777" w:rsidR="00C91759" w:rsidRDefault="00C91759">
      <w:pPr>
        <w:spacing w:after="0" w:line="240" w:lineRule="auto"/>
      </w:pPr>
      <w:r>
        <w:separator/>
      </w:r>
    </w:p>
  </w:endnote>
  <w:endnote w:type="continuationSeparator" w:id="0">
    <w:p w14:paraId="53AD4DD8" w14:textId="77777777" w:rsidR="00C91759" w:rsidRDefault="00C917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E2CB3654-6A68-404D-BC59-E8D2C7FB64A4}"/>
  </w:font>
  <w:font w:name="Times New Roman">
    <w:panose1 w:val="02020603050405020304"/>
    <w:charset w:val="00"/>
    <w:family w:val="roman"/>
    <w:pitch w:val="variable"/>
    <w:sig w:usb0="E0002EFF" w:usb1="C000785B" w:usb2="00000009" w:usb3="00000000" w:csb0="000001FF" w:csb1="00000000"/>
    <w:embedRegular r:id="rId2" w:fontKey="{A3A1388B-0E6B-1247-BDCB-56E522A6216C}"/>
    <w:embedBold r:id="rId3" w:fontKey="{0516B204-538E-6846-9789-060022AFE5FB}"/>
    <w:embedItalic r:id="rId4" w:fontKey="{0CE43A3D-F611-A84E-A3F0-1E1ACCCDB92C}"/>
  </w:font>
  <w:font w:name="Courier New">
    <w:panose1 w:val="02070309020205020404"/>
    <w:charset w:val="00"/>
    <w:family w:val="modern"/>
    <w:pitch w:val="fixed"/>
    <w:sig w:usb0="E0002AFF" w:usb1="C0007843" w:usb2="00000009" w:usb3="00000000" w:csb0="000001FF" w:csb1="00000000"/>
    <w:embedRegular r:id="rId5" w:fontKey="{D44EA4F3-1A81-B14A-BC8D-599854D120A8}"/>
  </w:font>
  <w:font w:name="Wingdings">
    <w:panose1 w:val="05000000000000000000"/>
    <w:charset w:val="4D"/>
    <w:family w:val="decorative"/>
    <w:pitch w:val="variable"/>
    <w:sig w:usb0="00000003" w:usb1="00000000" w:usb2="00000000" w:usb3="00000000" w:csb0="80000001" w:csb1="00000000"/>
    <w:embedRegular r:id="rId6" w:fontKey="{0B76BDEA-17DC-4F48-93FB-44C8FC71D9F2}"/>
  </w:font>
  <w:font w:name="Arial Narrow">
    <w:panose1 w:val="020B0606020202030204"/>
    <w:charset w:val="00"/>
    <w:family w:val="swiss"/>
    <w:pitch w:val="variable"/>
    <w:sig w:usb0="00000287" w:usb1="00000800" w:usb2="00000000" w:usb3="00000000" w:csb0="0000009F" w:csb1="00000000"/>
    <w:embedRegular r:id="rId7" w:fontKey="{E110B269-995C-7F4D-AF52-BC56B3CAFF87}"/>
    <w:embedBold r:id="rId8" w:fontKey="{3D46B3BF-7A46-AF47-B76D-FCFE56776087}"/>
    <w:embedItalic r:id="rId9" w:fontKey="{1027DD20-0247-0142-9B89-659E09A6AEAF}"/>
    <w:embedBoldItalic r:id="rId10" w:fontKey="{52340C46-20ED-B948-BFBD-D5032DAB6F08}"/>
  </w:font>
  <w:font w:name="Noto Sans Symbols">
    <w:altName w:val="Calibri"/>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embedRegular r:id="rId12" w:fontKey="{B49FCBE7-EB3A-BA4F-ADA6-5F368C559D00}"/>
    <w:embedItalic r:id="rId13" w:fontKey="{BCE6E0C4-C547-004A-9BC6-08B49F3C015C}"/>
  </w:font>
  <w:font w:name="Aptos Display">
    <w:panose1 w:val="020B0004020202020204"/>
    <w:charset w:val="00"/>
    <w:family w:val="swiss"/>
    <w:pitch w:val="variable"/>
    <w:sig w:usb0="20000287" w:usb1="00000003" w:usb2="00000000" w:usb3="00000000" w:csb0="0000019F" w:csb1="00000000"/>
    <w:embedRegular r:id="rId14" w:fontKey="{C19ADD69-010C-344C-A427-29C38B119084}"/>
  </w:font>
  <w:font w:name="Arial">
    <w:panose1 w:val="020B0604020202020204"/>
    <w:charset w:val="00"/>
    <w:family w:val="swiss"/>
    <w:pitch w:val="variable"/>
    <w:sig w:usb0="E0002EFF" w:usb1="C000785B" w:usb2="00000009" w:usb3="00000000" w:csb0="000001FF" w:csb1="00000000"/>
    <w:embedRegular r:id="rId15" w:fontKey="{5FD17324-7763-AF49-9C3B-1EF15A2C8DC9}"/>
    <w:embedBold r:id="rId16" w:fontKey="{EF05C599-4E37-7049-BD11-DAFFBB22FCD6}"/>
    <w:embedItalic r:id="rId17" w:fontKey="{3EE7340C-907A-3146-A04E-64459E6711EE}"/>
    <w:embedBoldItalic r:id="rId18" w:fontKey="{FB8FEEDE-040A-D642-85F9-704A468481D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5DF1DD" w14:textId="77777777" w:rsidR="00C91759" w:rsidRDefault="00C91759">
      <w:pPr>
        <w:spacing w:after="0" w:line="240" w:lineRule="auto"/>
      </w:pPr>
      <w:r>
        <w:separator/>
      </w:r>
    </w:p>
  </w:footnote>
  <w:footnote w:type="continuationSeparator" w:id="0">
    <w:p w14:paraId="211E8FFB" w14:textId="77777777" w:rsidR="00C91759" w:rsidRDefault="00C917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078D0" w14:textId="77777777" w:rsidR="00B72BAC" w:rsidRDefault="00574F9F">
    <w:r>
      <w:rPr>
        <w:noProof/>
      </w:rPr>
      <w:drawing>
        <wp:anchor distT="0" distB="0" distL="114300" distR="114300" simplePos="0" relativeHeight="251658240" behindDoc="0" locked="0" layoutInCell="1" hidden="0" allowOverlap="1" wp14:anchorId="3477B178" wp14:editId="6EE01551">
          <wp:simplePos x="0" y="0"/>
          <wp:positionH relativeFrom="column">
            <wp:posOffset>114300</wp:posOffset>
          </wp:positionH>
          <wp:positionV relativeFrom="paragraph">
            <wp:posOffset>0</wp:posOffset>
          </wp:positionV>
          <wp:extent cx="712098" cy="61978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10879" t="16322" r="9566" b="17636"/>
                  <a:stretch>
                    <a:fillRect/>
                  </a:stretch>
                </pic:blipFill>
                <pic:spPr>
                  <a:xfrm>
                    <a:off x="0" y="0"/>
                    <a:ext cx="712098" cy="619789"/>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8710C"/>
    <w:multiLevelType w:val="hybridMultilevel"/>
    <w:tmpl w:val="1872567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9A23451"/>
    <w:multiLevelType w:val="hybridMultilevel"/>
    <w:tmpl w:val="A2E825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CDE3267"/>
    <w:multiLevelType w:val="hybridMultilevel"/>
    <w:tmpl w:val="A4FC08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1E2594A"/>
    <w:multiLevelType w:val="hybridMultilevel"/>
    <w:tmpl w:val="65B8B5E2"/>
    <w:lvl w:ilvl="0" w:tplc="243EC478">
      <w:start w:val="1"/>
      <w:numFmt w:val="decimal"/>
      <w:lvlText w:val="%1."/>
      <w:lvlJc w:val="left"/>
      <w:pPr>
        <w:ind w:left="785" w:hanging="360"/>
      </w:pPr>
      <w:rPr>
        <w:rFonts w:ascii="Arial Narrow" w:eastAsia="Arial Narrow" w:hAnsi="Arial Narrow" w:cs="Arial Narrow" w:hint="default"/>
        <w:b w:val="0"/>
        <w:bCs w:val="0"/>
      </w:rPr>
    </w:lvl>
    <w:lvl w:ilvl="1" w:tplc="FFFFFFFF" w:tentative="1">
      <w:start w:val="1"/>
      <w:numFmt w:val="lowerLetter"/>
      <w:lvlText w:val="%2."/>
      <w:lvlJc w:val="left"/>
      <w:pPr>
        <w:ind w:left="1505" w:hanging="360"/>
      </w:pPr>
    </w:lvl>
    <w:lvl w:ilvl="2" w:tplc="FFFFFFFF" w:tentative="1">
      <w:start w:val="1"/>
      <w:numFmt w:val="lowerRoman"/>
      <w:lvlText w:val="%3."/>
      <w:lvlJc w:val="right"/>
      <w:pPr>
        <w:ind w:left="2225" w:hanging="180"/>
      </w:pPr>
    </w:lvl>
    <w:lvl w:ilvl="3" w:tplc="FFFFFFFF" w:tentative="1">
      <w:start w:val="1"/>
      <w:numFmt w:val="decimal"/>
      <w:lvlText w:val="%4."/>
      <w:lvlJc w:val="left"/>
      <w:pPr>
        <w:ind w:left="2945" w:hanging="360"/>
      </w:pPr>
    </w:lvl>
    <w:lvl w:ilvl="4" w:tplc="FFFFFFFF" w:tentative="1">
      <w:start w:val="1"/>
      <w:numFmt w:val="lowerLetter"/>
      <w:lvlText w:val="%5."/>
      <w:lvlJc w:val="left"/>
      <w:pPr>
        <w:ind w:left="3665" w:hanging="360"/>
      </w:pPr>
    </w:lvl>
    <w:lvl w:ilvl="5" w:tplc="FFFFFFFF" w:tentative="1">
      <w:start w:val="1"/>
      <w:numFmt w:val="lowerRoman"/>
      <w:lvlText w:val="%6."/>
      <w:lvlJc w:val="right"/>
      <w:pPr>
        <w:ind w:left="4385" w:hanging="180"/>
      </w:pPr>
    </w:lvl>
    <w:lvl w:ilvl="6" w:tplc="FFFFFFFF" w:tentative="1">
      <w:start w:val="1"/>
      <w:numFmt w:val="decimal"/>
      <w:lvlText w:val="%7."/>
      <w:lvlJc w:val="left"/>
      <w:pPr>
        <w:ind w:left="5105" w:hanging="360"/>
      </w:pPr>
    </w:lvl>
    <w:lvl w:ilvl="7" w:tplc="FFFFFFFF" w:tentative="1">
      <w:start w:val="1"/>
      <w:numFmt w:val="lowerLetter"/>
      <w:lvlText w:val="%8."/>
      <w:lvlJc w:val="left"/>
      <w:pPr>
        <w:ind w:left="5825" w:hanging="360"/>
      </w:pPr>
    </w:lvl>
    <w:lvl w:ilvl="8" w:tplc="FFFFFFFF" w:tentative="1">
      <w:start w:val="1"/>
      <w:numFmt w:val="lowerRoman"/>
      <w:lvlText w:val="%9."/>
      <w:lvlJc w:val="right"/>
      <w:pPr>
        <w:ind w:left="6545" w:hanging="180"/>
      </w:pPr>
    </w:lvl>
  </w:abstractNum>
  <w:abstractNum w:abstractNumId="4" w15:restartNumberingAfterBreak="0">
    <w:nsid w:val="35A40C5D"/>
    <w:multiLevelType w:val="hybridMultilevel"/>
    <w:tmpl w:val="122C7CA4"/>
    <w:lvl w:ilvl="0" w:tplc="185E121A">
      <w:start w:val="1"/>
      <w:numFmt w:val="decimal"/>
      <w:lvlText w:val="%1."/>
      <w:lvlJc w:val="left"/>
      <w:pPr>
        <w:ind w:left="720" w:hanging="360"/>
      </w:pPr>
      <w:rPr>
        <w:rFonts w:hint="default"/>
        <w:b w:val="0"/>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F990148"/>
    <w:multiLevelType w:val="hybridMultilevel"/>
    <w:tmpl w:val="99E2DDE4"/>
    <w:lvl w:ilvl="0" w:tplc="38EAC19C">
      <w:start w:val="1"/>
      <w:numFmt w:val="decimal"/>
      <w:lvlText w:val="%1."/>
      <w:lvlJc w:val="left"/>
      <w:pPr>
        <w:ind w:left="785" w:hanging="360"/>
      </w:pPr>
      <w:rPr>
        <w:rFonts w:ascii="Arial Narrow" w:eastAsia="Arial Narrow" w:hAnsi="Arial Narrow" w:cs="Arial Narrow" w:hint="default"/>
        <w:b/>
      </w:rPr>
    </w:lvl>
    <w:lvl w:ilvl="1" w:tplc="240A0019" w:tentative="1">
      <w:start w:val="1"/>
      <w:numFmt w:val="lowerLetter"/>
      <w:lvlText w:val="%2."/>
      <w:lvlJc w:val="left"/>
      <w:pPr>
        <w:ind w:left="1505" w:hanging="360"/>
      </w:pPr>
    </w:lvl>
    <w:lvl w:ilvl="2" w:tplc="240A001B" w:tentative="1">
      <w:start w:val="1"/>
      <w:numFmt w:val="lowerRoman"/>
      <w:lvlText w:val="%3."/>
      <w:lvlJc w:val="right"/>
      <w:pPr>
        <w:ind w:left="2225" w:hanging="180"/>
      </w:pPr>
    </w:lvl>
    <w:lvl w:ilvl="3" w:tplc="240A000F" w:tentative="1">
      <w:start w:val="1"/>
      <w:numFmt w:val="decimal"/>
      <w:lvlText w:val="%4."/>
      <w:lvlJc w:val="left"/>
      <w:pPr>
        <w:ind w:left="2945" w:hanging="360"/>
      </w:pPr>
    </w:lvl>
    <w:lvl w:ilvl="4" w:tplc="240A0019" w:tentative="1">
      <w:start w:val="1"/>
      <w:numFmt w:val="lowerLetter"/>
      <w:lvlText w:val="%5."/>
      <w:lvlJc w:val="left"/>
      <w:pPr>
        <w:ind w:left="3665" w:hanging="360"/>
      </w:pPr>
    </w:lvl>
    <w:lvl w:ilvl="5" w:tplc="240A001B" w:tentative="1">
      <w:start w:val="1"/>
      <w:numFmt w:val="lowerRoman"/>
      <w:lvlText w:val="%6."/>
      <w:lvlJc w:val="right"/>
      <w:pPr>
        <w:ind w:left="4385" w:hanging="180"/>
      </w:pPr>
    </w:lvl>
    <w:lvl w:ilvl="6" w:tplc="240A000F" w:tentative="1">
      <w:start w:val="1"/>
      <w:numFmt w:val="decimal"/>
      <w:lvlText w:val="%7."/>
      <w:lvlJc w:val="left"/>
      <w:pPr>
        <w:ind w:left="5105" w:hanging="360"/>
      </w:pPr>
    </w:lvl>
    <w:lvl w:ilvl="7" w:tplc="240A0019" w:tentative="1">
      <w:start w:val="1"/>
      <w:numFmt w:val="lowerLetter"/>
      <w:lvlText w:val="%8."/>
      <w:lvlJc w:val="left"/>
      <w:pPr>
        <w:ind w:left="5825" w:hanging="360"/>
      </w:pPr>
    </w:lvl>
    <w:lvl w:ilvl="8" w:tplc="240A001B" w:tentative="1">
      <w:start w:val="1"/>
      <w:numFmt w:val="lowerRoman"/>
      <w:lvlText w:val="%9."/>
      <w:lvlJc w:val="right"/>
      <w:pPr>
        <w:ind w:left="6545" w:hanging="180"/>
      </w:pPr>
    </w:lvl>
  </w:abstractNum>
  <w:abstractNum w:abstractNumId="6" w15:restartNumberingAfterBreak="0">
    <w:nsid w:val="41F9305B"/>
    <w:multiLevelType w:val="multilevel"/>
    <w:tmpl w:val="B10A72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90A57B4"/>
    <w:multiLevelType w:val="hybridMultilevel"/>
    <w:tmpl w:val="A8E4E1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754E72C7"/>
    <w:multiLevelType w:val="multilevel"/>
    <w:tmpl w:val="07C8D8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7D3815E2"/>
    <w:multiLevelType w:val="multilevel"/>
    <w:tmpl w:val="5DECB9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895190035">
    <w:abstractNumId w:val="6"/>
  </w:num>
  <w:num w:numId="2" w16cid:durableId="1095594814">
    <w:abstractNumId w:val="8"/>
  </w:num>
  <w:num w:numId="3" w16cid:durableId="760570803">
    <w:abstractNumId w:val="9"/>
  </w:num>
  <w:num w:numId="4" w16cid:durableId="154689242">
    <w:abstractNumId w:val="2"/>
  </w:num>
  <w:num w:numId="5" w16cid:durableId="1251234696">
    <w:abstractNumId w:val="4"/>
  </w:num>
  <w:num w:numId="6" w16cid:durableId="825902569">
    <w:abstractNumId w:val="7"/>
  </w:num>
  <w:num w:numId="7" w16cid:durableId="1281569988">
    <w:abstractNumId w:val="0"/>
  </w:num>
  <w:num w:numId="8" w16cid:durableId="884415743">
    <w:abstractNumId w:val="5"/>
  </w:num>
  <w:num w:numId="9" w16cid:durableId="736393711">
    <w:abstractNumId w:val="3"/>
  </w:num>
  <w:num w:numId="10" w16cid:durableId="2810362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6"/>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2BAC"/>
    <w:rsid w:val="00022637"/>
    <w:rsid w:val="00080FC1"/>
    <w:rsid w:val="0008186E"/>
    <w:rsid w:val="000B53DD"/>
    <w:rsid w:val="000D7B65"/>
    <w:rsid w:val="000E5E61"/>
    <w:rsid w:val="00113395"/>
    <w:rsid w:val="001C1495"/>
    <w:rsid w:val="001D541C"/>
    <w:rsid w:val="001F31A3"/>
    <w:rsid w:val="001F7E7B"/>
    <w:rsid w:val="0029420B"/>
    <w:rsid w:val="002C6A00"/>
    <w:rsid w:val="00301CB1"/>
    <w:rsid w:val="00304CA0"/>
    <w:rsid w:val="00304F52"/>
    <w:rsid w:val="0034681D"/>
    <w:rsid w:val="00365E9B"/>
    <w:rsid w:val="0037504D"/>
    <w:rsid w:val="003B729D"/>
    <w:rsid w:val="004736A1"/>
    <w:rsid w:val="004A2DB8"/>
    <w:rsid w:val="004E20A9"/>
    <w:rsid w:val="004F3A3F"/>
    <w:rsid w:val="0050659E"/>
    <w:rsid w:val="005107E8"/>
    <w:rsid w:val="00574F9F"/>
    <w:rsid w:val="005975C7"/>
    <w:rsid w:val="005C4700"/>
    <w:rsid w:val="005D7A38"/>
    <w:rsid w:val="00617536"/>
    <w:rsid w:val="00642804"/>
    <w:rsid w:val="006845D2"/>
    <w:rsid w:val="006C4249"/>
    <w:rsid w:val="00713B1B"/>
    <w:rsid w:val="00743B86"/>
    <w:rsid w:val="007606D0"/>
    <w:rsid w:val="0078497A"/>
    <w:rsid w:val="00790865"/>
    <w:rsid w:val="007E2B39"/>
    <w:rsid w:val="00810B14"/>
    <w:rsid w:val="008202DC"/>
    <w:rsid w:val="00851258"/>
    <w:rsid w:val="00864EED"/>
    <w:rsid w:val="008C7028"/>
    <w:rsid w:val="008E1F3B"/>
    <w:rsid w:val="008E3D41"/>
    <w:rsid w:val="00A04F4E"/>
    <w:rsid w:val="00A56E7D"/>
    <w:rsid w:val="00AA1AB7"/>
    <w:rsid w:val="00AB035E"/>
    <w:rsid w:val="00AF2C95"/>
    <w:rsid w:val="00B01182"/>
    <w:rsid w:val="00B0461C"/>
    <w:rsid w:val="00B40BC0"/>
    <w:rsid w:val="00B619DB"/>
    <w:rsid w:val="00B72BAC"/>
    <w:rsid w:val="00B84909"/>
    <w:rsid w:val="00BA6147"/>
    <w:rsid w:val="00BB0837"/>
    <w:rsid w:val="00BB72B7"/>
    <w:rsid w:val="00BC31E7"/>
    <w:rsid w:val="00BC3688"/>
    <w:rsid w:val="00BC4F3C"/>
    <w:rsid w:val="00C3449E"/>
    <w:rsid w:val="00C6372C"/>
    <w:rsid w:val="00C819B7"/>
    <w:rsid w:val="00C90AAB"/>
    <w:rsid w:val="00C91759"/>
    <w:rsid w:val="00C9332D"/>
    <w:rsid w:val="00CB3AE3"/>
    <w:rsid w:val="00D52ADB"/>
    <w:rsid w:val="00D65A50"/>
    <w:rsid w:val="00DA3229"/>
    <w:rsid w:val="00E430AB"/>
    <w:rsid w:val="00E81F7F"/>
    <w:rsid w:val="00E91619"/>
    <w:rsid w:val="00EC134E"/>
    <w:rsid w:val="00ED486C"/>
    <w:rsid w:val="00EE4E06"/>
    <w:rsid w:val="00F47639"/>
    <w:rsid w:val="00F47B93"/>
    <w:rsid w:val="00F513E9"/>
    <w:rsid w:val="00F5656B"/>
    <w:rsid w:val="00FB7563"/>
    <w:rsid w:val="00FC50B3"/>
    <w:rsid w:val="00FD04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EA263C"/>
  <w15:docId w15:val="{C131F0E1-B5EF-48D9-AEA5-955D12445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67B5"/>
  </w:style>
  <w:style w:type="paragraph" w:styleId="Ttulo1">
    <w:name w:val="heading 1"/>
    <w:basedOn w:val="Normal"/>
    <w:next w:val="Normal"/>
    <w:link w:val="Ttulo1Car"/>
    <w:uiPriority w:val="9"/>
    <w:qFormat/>
    <w:rsid w:val="00D567B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D567B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D567B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D567B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D567B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D567B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D567B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D567B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D567B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D567B5"/>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D567B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D567B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D567B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D567B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D567B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D567B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D567B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D567B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D567B5"/>
    <w:rPr>
      <w:rFonts w:eastAsiaTheme="majorEastAsia" w:cstheme="majorBidi"/>
      <w:color w:val="272727" w:themeColor="text1" w:themeTint="D8"/>
    </w:rPr>
  </w:style>
  <w:style w:type="character" w:customStyle="1" w:styleId="TtuloCar">
    <w:name w:val="Título Car"/>
    <w:basedOn w:val="Fuentedeprrafopredeter"/>
    <w:link w:val="Ttulo"/>
    <w:uiPriority w:val="10"/>
    <w:rsid w:val="00D567B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D567B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D567B5"/>
    <w:pPr>
      <w:spacing w:before="160"/>
      <w:jc w:val="center"/>
    </w:pPr>
    <w:rPr>
      <w:i/>
      <w:iCs/>
      <w:color w:val="404040" w:themeColor="text1" w:themeTint="BF"/>
    </w:rPr>
  </w:style>
  <w:style w:type="character" w:customStyle="1" w:styleId="CitaCar">
    <w:name w:val="Cita Car"/>
    <w:basedOn w:val="Fuentedeprrafopredeter"/>
    <w:link w:val="Cita"/>
    <w:uiPriority w:val="29"/>
    <w:rsid w:val="00D567B5"/>
    <w:rPr>
      <w:i/>
      <w:iCs/>
      <w:color w:val="404040" w:themeColor="text1" w:themeTint="BF"/>
    </w:rPr>
  </w:style>
  <w:style w:type="paragraph" w:styleId="Prrafodelista">
    <w:name w:val="List Paragraph"/>
    <w:basedOn w:val="Normal"/>
    <w:uiPriority w:val="34"/>
    <w:qFormat/>
    <w:rsid w:val="00D567B5"/>
    <w:pPr>
      <w:ind w:left="720"/>
      <w:contextualSpacing/>
    </w:pPr>
  </w:style>
  <w:style w:type="character" w:styleId="nfasisintenso">
    <w:name w:val="Intense Emphasis"/>
    <w:basedOn w:val="Fuentedeprrafopredeter"/>
    <w:uiPriority w:val="21"/>
    <w:qFormat/>
    <w:rsid w:val="00D567B5"/>
    <w:rPr>
      <w:i/>
      <w:iCs/>
      <w:color w:val="0F4761" w:themeColor="accent1" w:themeShade="BF"/>
    </w:rPr>
  </w:style>
  <w:style w:type="paragraph" w:styleId="Citadestacada">
    <w:name w:val="Intense Quote"/>
    <w:basedOn w:val="Normal"/>
    <w:next w:val="Normal"/>
    <w:link w:val="CitadestacadaCar"/>
    <w:uiPriority w:val="30"/>
    <w:qFormat/>
    <w:rsid w:val="00D567B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D567B5"/>
    <w:rPr>
      <w:i/>
      <w:iCs/>
      <w:color w:val="0F4761" w:themeColor="accent1" w:themeShade="BF"/>
    </w:rPr>
  </w:style>
  <w:style w:type="character" w:styleId="Referenciaintensa">
    <w:name w:val="Intense Reference"/>
    <w:basedOn w:val="Fuentedeprrafopredeter"/>
    <w:uiPriority w:val="32"/>
    <w:qFormat/>
    <w:rsid w:val="00D567B5"/>
    <w:rPr>
      <w:b/>
      <w:bCs/>
      <w:smallCaps/>
      <w:color w:val="0F4761" w:themeColor="accent1" w:themeShade="BF"/>
      <w:spacing w:val="5"/>
    </w:rPr>
  </w:style>
  <w:style w:type="paragraph" w:styleId="NormalWeb">
    <w:name w:val="Normal (Web)"/>
    <w:basedOn w:val="Normal"/>
    <w:uiPriority w:val="99"/>
    <w:semiHidden/>
    <w:unhideWhenUsed/>
    <w:rsid w:val="00BB0837"/>
    <w:pPr>
      <w:spacing w:before="100" w:beforeAutospacing="1" w:after="100" w:afterAutospacing="1" w:line="240" w:lineRule="auto"/>
    </w:pPr>
    <w:rPr>
      <w:rFonts w:ascii="Times New Roman" w:eastAsia="Times New Roman" w:hAnsi="Times New Roman" w:cs="Times New Roman"/>
    </w:rPr>
  </w:style>
  <w:style w:type="character" w:customStyle="1" w:styleId="apple-tab-span">
    <w:name w:val="apple-tab-span"/>
    <w:basedOn w:val="Fuentedeprrafopredeter"/>
    <w:rsid w:val="00BB08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675829">
      <w:bodyDiv w:val="1"/>
      <w:marLeft w:val="0"/>
      <w:marRight w:val="0"/>
      <w:marTop w:val="0"/>
      <w:marBottom w:val="0"/>
      <w:divBdr>
        <w:top w:val="none" w:sz="0" w:space="0" w:color="auto"/>
        <w:left w:val="none" w:sz="0" w:space="0" w:color="auto"/>
        <w:bottom w:val="none" w:sz="0" w:space="0" w:color="auto"/>
        <w:right w:val="none" w:sz="0" w:space="0" w:color="auto"/>
      </w:divBdr>
    </w:div>
    <w:div w:id="446702480">
      <w:bodyDiv w:val="1"/>
      <w:marLeft w:val="0"/>
      <w:marRight w:val="0"/>
      <w:marTop w:val="0"/>
      <w:marBottom w:val="0"/>
      <w:divBdr>
        <w:top w:val="none" w:sz="0" w:space="0" w:color="auto"/>
        <w:left w:val="none" w:sz="0" w:space="0" w:color="auto"/>
        <w:bottom w:val="none" w:sz="0" w:space="0" w:color="auto"/>
        <w:right w:val="none" w:sz="0" w:space="0" w:color="auto"/>
      </w:divBdr>
    </w:div>
    <w:div w:id="732583145">
      <w:bodyDiv w:val="1"/>
      <w:marLeft w:val="0"/>
      <w:marRight w:val="0"/>
      <w:marTop w:val="0"/>
      <w:marBottom w:val="0"/>
      <w:divBdr>
        <w:top w:val="none" w:sz="0" w:space="0" w:color="auto"/>
        <w:left w:val="none" w:sz="0" w:space="0" w:color="auto"/>
        <w:bottom w:val="none" w:sz="0" w:space="0" w:color="auto"/>
        <w:right w:val="none" w:sz="0" w:space="0" w:color="auto"/>
      </w:divBdr>
    </w:div>
    <w:div w:id="960694231">
      <w:bodyDiv w:val="1"/>
      <w:marLeft w:val="0"/>
      <w:marRight w:val="0"/>
      <w:marTop w:val="0"/>
      <w:marBottom w:val="0"/>
      <w:divBdr>
        <w:top w:val="none" w:sz="0" w:space="0" w:color="auto"/>
        <w:left w:val="none" w:sz="0" w:space="0" w:color="auto"/>
        <w:bottom w:val="none" w:sz="0" w:space="0" w:color="auto"/>
        <w:right w:val="none" w:sz="0" w:space="0" w:color="auto"/>
      </w:divBdr>
    </w:div>
    <w:div w:id="977296423">
      <w:bodyDiv w:val="1"/>
      <w:marLeft w:val="0"/>
      <w:marRight w:val="0"/>
      <w:marTop w:val="0"/>
      <w:marBottom w:val="0"/>
      <w:divBdr>
        <w:top w:val="none" w:sz="0" w:space="0" w:color="auto"/>
        <w:left w:val="none" w:sz="0" w:space="0" w:color="auto"/>
        <w:bottom w:val="none" w:sz="0" w:space="0" w:color="auto"/>
        <w:right w:val="none" w:sz="0" w:space="0" w:color="auto"/>
      </w:divBdr>
    </w:div>
    <w:div w:id="1435516031">
      <w:bodyDiv w:val="1"/>
      <w:marLeft w:val="0"/>
      <w:marRight w:val="0"/>
      <w:marTop w:val="0"/>
      <w:marBottom w:val="0"/>
      <w:divBdr>
        <w:top w:val="none" w:sz="0" w:space="0" w:color="auto"/>
        <w:left w:val="none" w:sz="0" w:space="0" w:color="auto"/>
        <w:bottom w:val="none" w:sz="0" w:space="0" w:color="auto"/>
        <w:right w:val="none" w:sz="0" w:space="0" w:color="auto"/>
      </w:divBdr>
    </w:div>
    <w:div w:id="1499735639">
      <w:bodyDiv w:val="1"/>
      <w:marLeft w:val="0"/>
      <w:marRight w:val="0"/>
      <w:marTop w:val="0"/>
      <w:marBottom w:val="0"/>
      <w:divBdr>
        <w:top w:val="none" w:sz="0" w:space="0" w:color="auto"/>
        <w:left w:val="none" w:sz="0" w:space="0" w:color="auto"/>
        <w:bottom w:val="none" w:sz="0" w:space="0" w:color="auto"/>
        <w:right w:val="none" w:sz="0" w:space="0" w:color="auto"/>
      </w:divBdr>
    </w:div>
    <w:div w:id="1577934674">
      <w:bodyDiv w:val="1"/>
      <w:marLeft w:val="0"/>
      <w:marRight w:val="0"/>
      <w:marTop w:val="0"/>
      <w:marBottom w:val="0"/>
      <w:divBdr>
        <w:top w:val="none" w:sz="0" w:space="0" w:color="auto"/>
        <w:left w:val="none" w:sz="0" w:space="0" w:color="auto"/>
        <w:bottom w:val="none" w:sz="0" w:space="0" w:color="auto"/>
        <w:right w:val="none" w:sz="0" w:space="0" w:color="auto"/>
      </w:divBdr>
    </w:div>
    <w:div w:id="17944007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bP58O7LCUFVLUYrbUtEgOQvOuw==">CgMxLjA4AHIhMUxMemI5eWZ4aTdZUmZqY0lqTVdRcVVUS3lMaXUyc2Nj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Pages>
  <Words>962</Words>
  <Characters>5293</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Ivan Ojeda Ramirez</dc:creator>
  <cp:lastModifiedBy>Edna Paez</cp:lastModifiedBy>
  <cp:revision>8</cp:revision>
  <dcterms:created xsi:type="dcterms:W3CDTF">2025-04-04T15:27:00Z</dcterms:created>
  <dcterms:modified xsi:type="dcterms:W3CDTF">2025-04-23T02:36:00Z</dcterms:modified>
</cp:coreProperties>
</file>